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C062" w14:textId="35A953E2" w:rsidR="000A4C20" w:rsidRPr="00E821EE" w:rsidRDefault="00E67F43" w:rsidP="00562E51">
      <w:pPr>
        <w:rPr>
          <w:b/>
          <w:lang w:val="nl-NL"/>
        </w:rPr>
      </w:pPr>
      <w:r w:rsidRPr="00E821EE">
        <w:rPr>
          <w:b/>
          <w:sz w:val="32"/>
          <w:lang w:val="nl-NL"/>
        </w:rPr>
        <w:t>Lesbrief ‘Hoe mooi wit ik ben</w:t>
      </w:r>
      <w:r w:rsidR="00A64D02">
        <w:rPr>
          <w:b/>
          <w:sz w:val="32"/>
          <w:lang w:val="nl-NL"/>
        </w:rPr>
        <w:t>’</w:t>
      </w:r>
      <w:r w:rsidRPr="00E821EE">
        <w:rPr>
          <w:b/>
          <w:sz w:val="32"/>
          <w:lang w:val="nl-NL"/>
        </w:rPr>
        <w:t>: literatuuronderwijs en morele oordeelsvorming</w:t>
      </w:r>
    </w:p>
    <w:p w14:paraId="6F5D83E9" w14:textId="627C8445" w:rsidR="00617906" w:rsidRPr="00E821EE" w:rsidRDefault="00562E51">
      <w:pPr>
        <w:rPr>
          <w:sz w:val="18"/>
          <w:szCs w:val="18"/>
          <w:lang w:val="nl-NL"/>
        </w:rPr>
      </w:pPr>
      <w:r w:rsidRPr="00E821EE">
        <w:rPr>
          <w:sz w:val="18"/>
          <w:szCs w:val="18"/>
          <w:lang w:val="nl-NL"/>
        </w:rPr>
        <w:t xml:space="preserve">Door: </w:t>
      </w:r>
      <w:r w:rsidR="00E67F43" w:rsidRPr="00E821EE">
        <w:rPr>
          <w:sz w:val="18"/>
          <w:szCs w:val="18"/>
          <w:lang w:val="nl-NL"/>
        </w:rPr>
        <w:t>Theo Witte en Joke Brasser</w:t>
      </w:r>
    </w:p>
    <w:p w14:paraId="719A6E10" w14:textId="566F2021" w:rsidR="00562E51" w:rsidRPr="00E821EE" w:rsidRDefault="00E67F43" w:rsidP="00551FE2">
      <w:pPr>
        <w:rPr>
          <w:b/>
          <w:sz w:val="20"/>
          <w:szCs w:val="20"/>
          <w:lang w:val="nl-NL"/>
        </w:rPr>
      </w:pPr>
      <w:r>
        <w:rPr>
          <w:b/>
          <w:noProof/>
          <w:sz w:val="20"/>
          <w:szCs w:val="20"/>
          <w:lang w:eastAsia="nl-NL"/>
        </w:rPr>
        <mc:AlternateContent>
          <mc:Choice Requires="wps">
            <w:drawing>
              <wp:anchor distT="0" distB="0" distL="114300" distR="114300" simplePos="0" relativeHeight="251659264" behindDoc="0" locked="0" layoutInCell="1" allowOverlap="1" wp14:anchorId="2FA5E7AE" wp14:editId="02AA32E5">
                <wp:simplePos x="0" y="0"/>
                <wp:positionH relativeFrom="column">
                  <wp:posOffset>31750</wp:posOffset>
                </wp:positionH>
                <wp:positionV relativeFrom="paragraph">
                  <wp:posOffset>101600</wp:posOffset>
                </wp:positionV>
                <wp:extent cx="8799195" cy="0"/>
                <wp:effectExtent l="7620"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9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FBF6D" id="_x0000_t32" coordsize="21600,21600" o:spt="32" o:oned="t" path="m,l21600,21600e" filled="f">
                <v:path arrowok="t" fillok="f" o:connecttype="none"/>
                <o:lock v:ext="edit" shapetype="t"/>
              </v:shapetype>
              <v:shape id="AutoShape 3" o:spid="_x0000_s1026" type="#_x0000_t32" style="position:absolute;margin-left:2.5pt;margin-top:8pt;width:69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"/>
            </w:pict>
          </mc:Fallback>
        </mc:AlternateContent>
      </w:r>
    </w:p>
    <w:p w14:paraId="4C7D55B8" w14:textId="22FDFCE8" w:rsidR="00191F97" w:rsidRPr="00E821EE" w:rsidRDefault="00E67F43" w:rsidP="00191F97">
      <w:pPr>
        <w:rPr>
          <w:rFonts w:cstheme="minorHAnsi"/>
          <w:sz w:val="18"/>
          <w:szCs w:val="18"/>
          <w:lang w:val="nl-NL"/>
        </w:rPr>
      </w:pPr>
      <w:r w:rsidRPr="00E821EE">
        <w:rPr>
          <w:b/>
          <w:sz w:val="18"/>
          <w:szCs w:val="18"/>
          <w:lang w:val="nl-NL"/>
        </w:rPr>
        <w:t>Doelgroep</w:t>
      </w:r>
      <w:r w:rsidR="00551FE2" w:rsidRPr="00E821EE">
        <w:rPr>
          <w:b/>
          <w:sz w:val="18"/>
          <w:szCs w:val="18"/>
          <w:lang w:val="nl-NL"/>
        </w:rPr>
        <w:br/>
      </w:r>
      <w:r w:rsidRPr="00E821EE">
        <w:rPr>
          <w:rFonts w:cstheme="minorHAnsi"/>
          <w:sz w:val="18"/>
          <w:szCs w:val="18"/>
          <w:lang w:val="nl-NL"/>
        </w:rPr>
        <w:t xml:space="preserve">Leerlingen van 14/15 jaar van alle onderwijsniveaus. </w:t>
      </w:r>
      <w:r w:rsidR="00551FE2" w:rsidRPr="00E821EE">
        <w:rPr>
          <w:rFonts w:cstheme="minorHAnsi"/>
          <w:sz w:val="18"/>
          <w:szCs w:val="18"/>
          <w:lang w:val="nl-NL"/>
        </w:rPr>
        <w:t xml:space="preserve"> </w:t>
      </w:r>
    </w:p>
    <w:p w14:paraId="04DC1CC0" w14:textId="7EFB35ED" w:rsidR="00701DB1" w:rsidRPr="00701DB1" w:rsidRDefault="00701DB1" w:rsidP="00191F97">
      <w:pPr>
        <w:rPr>
          <w:rFonts w:cstheme="minorHAnsi"/>
          <w:sz w:val="18"/>
          <w:szCs w:val="18"/>
          <w:lang w:val="nl-NL"/>
        </w:rPr>
      </w:pPr>
      <w:r w:rsidRPr="00A431DE">
        <w:rPr>
          <w:rFonts w:cstheme="minorHAnsi"/>
          <w:b/>
          <w:bCs/>
          <w:sz w:val="18"/>
          <w:szCs w:val="18"/>
          <w:lang w:val="nl-NL"/>
        </w:rPr>
        <w:t>Omvang</w:t>
      </w:r>
      <w:r>
        <w:rPr>
          <w:rFonts w:cstheme="minorHAnsi"/>
          <w:sz w:val="18"/>
          <w:szCs w:val="18"/>
          <w:lang w:val="nl-NL"/>
        </w:rPr>
        <w:br/>
        <w:t xml:space="preserve">2 </w:t>
      </w:r>
      <w:r w:rsidR="00A431DE">
        <w:rPr>
          <w:rFonts w:cstheme="minorHAnsi"/>
          <w:sz w:val="18"/>
          <w:szCs w:val="18"/>
          <w:lang w:val="nl-NL"/>
        </w:rPr>
        <w:t xml:space="preserve">volledige </w:t>
      </w:r>
      <w:r>
        <w:rPr>
          <w:rFonts w:cstheme="minorHAnsi"/>
          <w:sz w:val="18"/>
          <w:szCs w:val="18"/>
          <w:lang w:val="nl-NL"/>
        </w:rPr>
        <w:t>les</w:t>
      </w:r>
      <w:r w:rsidR="00A431DE">
        <w:rPr>
          <w:rFonts w:cstheme="minorHAnsi"/>
          <w:sz w:val="18"/>
          <w:szCs w:val="18"/>
          <w:lang w:val="nl-NL"/>
        </w:rPr>
        <w:t>uren</w:t>
      </w:r>
      <w:r w:rsidR="00056BA0">
        <w:rPr>
          <w:rFonts w:cstheme="minorHAnsi"/>
          <w:sz w:val="18"/>
          <w:szCs w:val="18"/>
          <w:lang w:val="nl-NL"/>
        </w:rPr>
        <w:t xml:space="preserve"> </w:t>
      </w:r>
      <w:r w:rsidR="0056556E">
        <w:rPr>
          <w:rFonts w:cstheme="minorHAnsi"/>
          <w:sz w:val="18"/>
          <w:szCs w:val="18"/>
          <w:lang w:val="nl-NL"/>
        </w:rPr>
        <w:t xml:space="preserve">met </w:t>
      </w:r>
      <w:r w:rsidR="00056BA0">
        <w:rPr>
          <w:rFonts w:cstheme="minorHAnsi"/>
          <w:sz w:val="18"/>
          <w:szCs w:val="18"/>
          <w:lang w:val="nl-NL"/>
        </w:rPr>
        <w:t>huiswerk</w:t>
      </w:r>
      <w:r w:rsidR="0056556E">
        <w:rPr>
          <w:rFonts w:cstheme="minorHAnsi"/>
          <w:sz w:val="18"/>
          <w:szCs w:val="18"/>
          <w:lang w:val="nl-NL"/>
        </w:rPr>
        <w:t>opgave</w:t>
      </w:r>
      <w:r w:rsidR="00056BA0">
        <w:rPr>
          <w:rFonts w:cstheme="minorHAnsi"/>
          <w:sz w:val="18"/>
          <w:szCs w:val="18"/>
          <w:lang w:val="nl-NL"/>
        </w:rPr>
        <w:t xml:space="preserve"> vooraf</w:t>
      </w:r>
      <w:r w:rsidR="0056556E">
        <w:rPr>
          <w:rFonts w:cstheme="minorHAnsi"/>
          <w:sz w:val="18"/>
          <w:szCs w:val="18"/>
          <w:lang w:val="nl-NL"/>
        </w:rPr>
        <w:t xml:space="preserve"> (zie punt 1)</w:t>
      </w:r>
      <w:r w:rsidR="00A431DE">
        <w:rPr>
          <w:rFonts w:cstheme="minorHAnsi"/>
          <w:sz w:val="18"/>
          <w:szCs w:val="18"/>
          <w:lang w:val="nl-NL"/>
        </w:rPr>
        <w:t xml:space="preserve">. </w:t>
      </w:r>
      <w:r w:rsidR="00F41EA8">
        <w:rPr>
          <w:rFonts w:cstheme="minorHAnsi"/>
          <w:sz w:val="18"/>
          <w:szCs w:val="18"/>
          <w:lang w:val="nl-NL"/>
        </w:rPr>
        <w:t xml:space="preserve">Les 2 start bij onderdeel </w:t>
      </w:r>
      <w:r w:rsidR="009025E9">
        <w:rPr>
          <w:rFonts w:cstheme="minorHAnsi"/>
          <w:sz w:val="18"/>
          <w:szCs w:val="18"/>
          <w:lang w:val="nl-NL"/>
        </w:rPr>
        <w:t>6</w:t>
      </w:r>
      <w:r w:rsidR="00F41EA8">
        <w:rPr>
          <w:rFonts w:cstheme="minorHAnsi"/>
          <w:sz w:val="18"/>
          <w:szCs w:val="18"/>
          <w:lang w:val="nl-NL"/>
        </w:rPr>
        <w:t xml:space="preserve">. </w:t>
      </w:r>
    </w:p>
    <w:p w14:paraId="7F4E620F" w14:textId="11967DF9" w:rsidR="00191F97" w:rsidRDefault="00191F97" w:rsidP="00191F97">
      <w:pPr>
        <w:rPr>
          <w:sz w:val="18"/>
          <w:szCs w:val="18"/>
          <w:lang w:val="nl-NL"/>
        </w:rPr>
      </w:pPr>
      <w:r w:rsidRPr="00921F1B">
        <w:rPr>
          <w:b/>
          <w:sz w:val="18"/>
          <w:szCs w:val="18"/>
          <w:lang w:val="nl-NL"/>
        </w:rPr>
        <w:t>Doelstelling</w:t>
      </w:r>
      <w:r w:rsidRPr="00921F1B">
        <w:rPr>
          <w:b/>
          <w:sz w:val="18"/>
          <w:szCs w:val="18"/>
          <w:lang w:val="nl-NL"/>
        </w:rPr>
        <w:br/>
      </w:r>
      <w:r w:rsidR="00921F1B" w:rsidRPr="00921F1B">
        <w:rPr>
          <w:sz w:val="18"/>
          <w:szCs w:val="18"/>
          <w:lang w:val="nl-NL"/>
        </w:rPr>
        <w:t>Je begrijpt dat een schrijver een boodschap kan hebben met een boek. Je ontdekt op welke manier(en) deze boodschap kan worden verteld en wat het effect ervan is.</w:t>
      </w:r>
      <w:r w:rsidR="00A36D1A">
        <w:rPr>
          <w:sz w:val="18"/>
          <w:szCs w:val="18"/>
          <w:lang w:val="nl-NL"/>
        </w:rPr>
        <w:br/>
      </w:r>
      <w:r w:rsidR="00A36D1A" w:rsidRPr="00A36D1A">
        <w:rPr>
          <w:sz w:val="18"/>
          <w:szCs w:val="18"/>
          <w:lang w:val="nl-NL"/>
        </w:rPr>
        <w:t xml:space="preserve">Begrippen die aan bod komen zijn: auteursintentie, </w:t>
      </w:r>
      <w:r w:rsidR="00056BA0">
        <w:rPr>
          <w:sz w:val="18"/>
          <w:szCs w:val="18"/>
          <w:lang w:val="nl-NL"/>
        </w:rPr>
        <w:t xml:space="preserve">impliciete en expliciete </w:t>
      </w:r>
      <w:r w:rsidR="00A36D1A" w:rsidRPr="00A36D1A">
        <w:rPr>
          <w:sz w:val="18"/>
          <w:szCs w:val="18"/>
          <w:lang w:val="nl-NL"/>
        </w:rPr>
        <w:t>(morele) boodschap, de voorkennis van de lezer in het proces van betekenisgeven, vertelperspectief (personaal/alwetend, (on)betrouwbare verteller).</w:t>
      </w:r>
      <w:r w:rsidR="00A36D1A">
        <w:rPr>
          <w:sz w:val="18"/>
          <w:szCs w:val="18"/>
          <w:lang w:val="nl-NL"/>
        </w:rPr>
        <w:t xml:space="preserve"> Voorkennis van deze begrippen is niet vereist.</w:t>
      </w:r>
    </w:p>
    <w:p w14:paraId="1CA8B2AF" w14:textId="4871BE98" w:rsidR="00F41EA8" w:rsidRPr="00F41EA8" w:rsidRDefault="00F41EA8" w:rsidP="00191F97">
      <w:pPr>
        <w:rPr>
          <w:sz w:val="18"/>
          <w:szCs w:val="18"/>
          <w:lang w:val="nl-NL"/>
        </w:rPr>
      </w:pPr>
      <w:r w:rsidRPr="00F41EA8">
        <w:rPr>
          <w:b/>
          <w:bCs/>
          <w:sz w:val="18"/>
          <w:szCs w:val="18"/>
          <w:lang w:val="nl-NL"/>
        </w:rPr>
        <w:t>Materialen</w:t>
      </w:r>
      <w:r>
        <w:rPr>
          <w:sz w:val="18"/>
          <w:szCs w:val="18"/>
          <w:lang w:val="nl-NL"/>
        </w:rPr>
        <w:br/>
        <w:t xml:space="preserve">Boeken: </w:t>
      </w:r>
      <w:r>
        <w:rPr>
          <w:i/>
          <w:iCs/>
          <w:sz w:val="18"/>
          <w:szCs w:val="18"/>
          <w:lang w:val="nl-NL"/>
        </w:rPr>
        <w:t>Hoe mooi wit ik ben</w:t>
      </w:r>
      <w:r>
        <w:rPr>
          <w:sz w:val="18"/>
          <w:szCs w:val="18"/>
          <w:lang w:val="nl-NL"/>
        </w:rPr>
        <w:t xml:space="preserve"> (Dolf Verroen) en </w:t>
      </w:r>
      <w:r>
        <w:rPr>
          <w:i/>
          <w:iCs/>
          <w:sz w:val="18"/>
          <w:szCs w:val="18"/>
          <w:lang w:val="nl-NL"/>
        </w:rPr>
        <w:t xml:space="preserve">De diamant van </w:t>
      </w:r>
      <w:proofErr w:type="spellStart"/>
      <w:r>
        <w:rPr>
          <w:i/>
          <w:iCs/>
          <w:sz w:val="18"/>
          <w:szCs w:val="18"/>
          <w:lang w:val="nl-NL"/>
        </w:rPr>
        <w:t>Banjamarsin</w:t>
      </w:r>
      <w:proofErr w:type="spellEnd"/>
      <w:r>
        <w:rPr>
          <w:sz w:val="18"/>
          <w:szCs w:val="18"/>
          <w:lang w:val="nl-NL"/>
        </w:rPr>
        <w:t xml:space="preserve"> (Arend van Dam)</w:t>
      </w:r>
      <w:r w:rsidR="00CF6305">
        <w:rPr>
          <w:sz w:val="18"/>
          <w:szCs w:val="18"/>
          <w:lang w:val="nl-NL"/>
        </w:rPr>
        <w:t xml:space="preserve">. Docentexemplaar of </w:t>
      </w:r>
      <w:proofErr w:type="spellStart"/>
      <w:r w:rsidR="00CF6305">
        <w:rPr>
          <w:sz w:val="18"/>
          <w:szCs w:val="18"/>
          <w:lang w:val="nl-NL"/>
        </w:rPr>
        <w:t>klassenset</w:t>
      </w:r>
      <w:proofErr w:type="spellEnd"/>
      <w:r w:rsidR="00CF6305">
        <w:rPr>
          <w:sz w:val="18"/>
          <w:szCs w:val="18"/>
          <w:lang w:val="nl-NL"/>
        </w:rPr>
        <w:t>.</w:t>
      </w:r>
      <w:r>
        <w:rPr>
          <w:sz w:val="18"/>
          <w:szCs w:val="18"/>
          <w:lang w:val="nl-NL"/>
        </w:rPr>
        <w:br/>
      </w:r>
      <w:r w:rsidR="00CF6305">
        <w:rPr>
          <w:sz w:val="18"/>
          <w:szCs w:val="18"/>
          <w:lang w:val="nl-NL"/>
        </w:rPr>
        <w:t>P</w:t>
      </w:r>
      <w:r>
        <w:rPr>
          <w:sz w:val="18"/>
          <w:szCs w:val="18"/>
          <w:lang w:val="nl-NL"/>
        </w:rPr>
        <w:t xml:space="preserve">owerpointslides </w:t>
      </w:r>
      <w:r w:rsidR="00CF6305">
        <w:rPr>
          <w:sz w:val="18"/>
          <w:szCs w:val="18"/>
          <w:lang w:val="nl-NL"/>
        </w:rPr>
        <w:t>(los bestand)</w:t>
      </w:r>
      <w:r w:rsidR="00E50990">
        <w:rPr>
          <w:sz w:val="18"/>
          <w:szCs w:val="18"/>
          <w:lang w:val="nl-NL"/>
        </w:rPr>
        <w:br/>
      </w:r>
    </w:p>
    <w:p w14:paraId="591168C1" w14:textId="2CC6A6E0" w:rsidR="0090716D" w:rsidRDefault="0090716D">
      <w:pPr>
        <w:rPr>
          <w:sz w:val="18"/>
          <w:szCs w:val="18"/>
          <w:lang w:val="nl-NL"/>
        </w:rPr>
      </w:pPr>
      <w:r>
        <w:rPr>
          <w:sz w:val="18"/>
          <w:szCs w:val="18"/>
          <w:lang w:val="nl-NL"/>
        </w:rPr>
        <w:br w:type="page"/>
      </w:r>
    </w:p>
    <w:tbl>
      <w:tblPr>
        <w:tblStyle w:val="Tabelraster"/>
        <w:tblW w:w="14220" w:type="dxa"/>
        <w:tblLayout w:type="fixed"/>
        <w:tblLook w:val="04A0" w:firstRow="1" w:lastRow="0" w:firstColumn="1" w:lastColumn="0" w:noHBand="0" w:noVBand="1"/>
      </w:tblPr>
      <w:tblGrid>
        <w:gridCol w:w="356"/>
        <w:gridCol w:w="1879"/>
        <w:gridCol w:w="7087"/>
        <w:gridCol w:w="2552"/>
        <w:gridCol w:w="2346"/>
      </w:tblGrid>
      <w:tr w:rsidR="00B410FF" w:rsidRPr="00D215CF" w14:paraId="2BED85E6" w14:textId="77777777" w:rsidTr="0090716D">
        <w:tc>
          <w:tcPr>
            <w:tcW w:w="356" w:type="dxa"/>
            <w:shd w:val="solid" w:color="auto" w:fill="auto"/>
          </w:tcPr>
          <w:p w14:paraId="7D14E111" w14:textId="77777777" w:rsidR="00E06ABC" w:rsidRPr="00921F1B" w:rsidRDefault="00E06ABC">
            <w:pPr>
              <w:rPr>
                <w:b/>
                <w:sz w:val="20"/>
                <w:szCs w:val="20"/>
                <w:lang w:val="nl-NL"/>
              </w:rPr>
            </w:pPr>
          </w:p>
        </w:tc>
        <w:tc>
          <w:tcPr>
            <w:tcW w:w="1879" w:type="dxa"/>
            <w:shd w:val="solid" w:color="auto" w:fill="auto"/>
          </w:tcPr>
          <w:p w14:paraId="250B40B0" w14:textId="77777777" w:rsidR="00E06ABC" w:rsidRPr="00D215CF" w:rsidRDefault="00E06ABC">
            <w:pPr>
              <w:rPr>
                <w:b/>
                <w:sz w:val="20"/>
                <w:szCs w:val="20"/>
              </w:rPr>
            </w:pPr>
            <w:r w:rsidRPr="00D215CF">
              <w:rPr>
                <w:b/>
                <w:sz w:val="20"/>
                <w:szCs w:val="20"/>
              </w:rPr>
              <w:t>Doel</w:t>
            </w:r>
          </w:p>
        </w:tc>
        <w:tc>
          <w:tcPr>
            <w:tcW w:w="7087" w:type="dxa"/>
            <w:shd w:val="solid" w:color="auto" w:fill="auto"/>
          </w:tcPr>
          <w:p w14:paraId="3BBD6EFD" w14:textId="77777777" w:rsidR="00E06ABC" w:rsidRDefault="00E06ABC">
            <w:pPr>
              <w:rPr>
                <w:b/>
                <w:sz w:val="20"/>
                <w:szCs w:val="20"/>
              </w:rPr>
            </w:pPr>
            <w:r w:rsidRPr="00D215CF">
              <w:rPr>
                <w:b/>
                <w:sz w:val="20"/>
                <w:szCs w:val="20"/>
              </w:rPr>
              <w:t>Docentactiviteiten</w:t>
            </w:r>
          </w:p>
          <w:p w14:paraId="6D57AB96" w14:textId="77777777" w:rsidR="00551FE2" w:rsidRPr="00D215CF" w:rsidRDefault="00551FE2">
            <w:pPr>
              <w:rPr>
                <w:b/>
                <w:sz w:val="20"/>
                <w:szCs w:val="20"/>
              </w:rPr>
            </w:pPr>
          </w:p>
        </w:tc>
        <w:tc>
          <w:tcPr>
            <w:tcW w:w="2552" w:type="dxa"/>
            <w:shd w:val="solid" w:color="auto" w:fill="auto"/>
          </w:tcPr>
          <w:p w14:paraId="575E84DD" w14:textId="77777777" w:rsidR="00E06ABC" w:rsidRPr="00D215CF" w:rsidRDefault="00E06ABC">
            <w:pPr>
              <w:rPr>
                <w:b/>
                <w:sz w:val="20"/>
                <w:szCs w:val="20"/>
              </w:rPr>
            </w:pPr>
            <w:proofErr w:type="spellStart"/>
            <w:r w:rsidRPr="00D215CF">
              <w:rPr>
                <w:b/>
                <w:sz w:val="20"/>
                <w:szCs w:val="20"/>
              </w:rPr>
              <w:t>Leerlingactiviteiten</w:t>
            </w:r>
            <w:proofErr w:type="spellEnd"/>
          </w:p>
        </w:tc>
        <w:tc>
          <w:tcPr>
            <w:tcW w:w="2346" w:type="dxa"/>
            <w:shd w:val="solid" w:color="auto" w:fill="auto"/>
          </w:tcPr>
          <w:p w14:paraId="601BF75D" w14:textId="77777777" w:rsidR="00E06ABC" w:rsidRPr="00D215CF" w:rsidRDefault="00E06ABC">
            <w:pPr>
              <w:rPr>
                <w:b/>
                <w:sz w:val="20"/>
                <w:szCs w:val="20"/>
              </w:rPr>
            </w:pPr>
            <w:r w:rsidRPr="00D215CF">
              <w:rPr>
                <w:b/>
                <w:sz w:val="20"/>
                <w:szCs w:val="20"/>
              </w:rPr>
              <w:t>Verantwoording</w:t>
            </w:r>
          </w:p>
        </w:tc>
      </w:tr>
      <w:tr w:rsidR="00B410FF" w:rsidRPr="00C31E09" w14:paraId="0F5B7992" w14:textId="77777777" w:rsidTr="0090716D">
        <w:tc>
          <w:tcPr>
            <w:tcW w:w="356" w:type="dxa"/>
          </w:tcPr>
          <w:p w14:paraId="52369D99" w14:textId="77777777" w:rsidR="00E06ABC" w:rsidRPr="00551FE2" w:rsidRDefault="00E06ABC">
            <w:pPr>
              <w:rPr>
                <w:b/>
                <w:sz w:val="20"/>
                <w:szCs w:val="20"/>
              </w:rPr>
            </w:pPr>
            <w:r w:rsidRPr="00551FE2">
              <w:rPr>
                <w:b/>
                <w:sz w:val="20"/>
                <w:szCs w:val="20"/>
              </w:rPr>
              <w:t>1</w:t>
            </w:r>
          </w:p>
        </w:tc>
        <w:tc>
          <w:tcPr>
            <w:tcW w:w="1879" w:type="dxa"/>
          </w:tcPr>
          <w:p w14:paraId="1448D6A5" w14:textId="05280983" w:rsidR="00E06ABC" w:rsidRPr="004436E5" w:rsidRDefault="00527DFA">
            <w:pPr>
              <w:rPr>
                <w:b/>
                <w:sz w:val="18"/>
                <w:szCs w:val="18"/>
              </w:rPr>
            </w:pPr>
            <w:proofErr w:type="spellStart"/>
            <w:r>
              <w:rPr>
                <w:b/>
                <w:sz w:val="18"/>
                <w:szCs w:val="18"/>
              </w:rPr>
              <w:t>Voorkennis</w:t>
            </w:r>
            <w:proofErr w:type="spellEnd"/>
            <w:r>
              <w:rPr>
                <w:b/>
                <w:sz w:val="18"/>
                <w:szCs w:val="18"/>
              </w:rPr>
              <w:t xml:space="preserve"> </w:t>
            </w:r>
            <w:proofErr w:type="spellStart"/>
            <w:r>
              <w:rPr>
                <w:b/>
                <w:sz w:val="18"/>
                <w:szCs w:val="18"/>
              </w:rPr>
              <w:t>activeren</w:t>
            </w:r>
            <w:proofErr w:type="spellEnd"/>
          </w:p>
        </w:tc>
        <w:tc>
          <w:tcPr>
            <w:tcW w:w="7087" w:type="dxa"/>
          </w:tcPr>
          <w:p w14:paraId="2C63EA3A" w14:textId="276A10FD" w:rsidR="00551FE2" w:rsidRPr="00E3767D" w:rsidRDefault="00E3767D" w:rsidP="00E3767D">
            <w:pPr>
              <w:rPr>
                <w:sz w:val="18"/>
                <w:szCs w:val="18"/>
                <w:lang w:val="nl-NL"/>
              </w:rPr>
            </w:pPr>
            <w:r w:rsidRPr="00E3767D">
              <w:rPr>
                <w:sz w:val="18"/>
                <w:szCs w:val="18"/>
                <w:lang w:val="nl-NL"/>
              </w:rPr>
              <w:t xml:space="preserve">Schrijvers van kinderboeken hebben vaak een opvoedkundige bedoeling (boodschap) met een verhaal of versje (bijv. Jantje zag eens pruimen hangen …). Laat leerlingen thuis op zoek gaan naar een kinderboek dat ze vroeger lazen of voorgelezen kregen met een opvoedkundige boodschap. Leerlingen voegen een afbeelding van het omslag toe aan een </w:t>
            </w:r>
            <w:proofErr w:type="spellStart"/>
            <w:r w:rsidRPr="00E3767D">
              <w:rPr>
                <w:sz w:val="18"/>
                <w:szCs w:val="18"/>
                <w:lang w:val="nl-NL"/>
              </w:rPr>
              <w:t>Padletbord</w:t>
            </w:r>
            <w:proofErr w:type="spellEnd"/>
            <w:r w:rsidRPr="00E3767D">
              <w:rPr>
                <w:sz w:val="18"/>
                <w:szCs w:val="18"/>
                <w:lang w:val="nl-NL"/>
              </w:rPr>
              <w:t xml:space="preserve"> (digitaal prikbord).</w:t>
            </w:r>
          </w:p>
        </w:tc>
        <w:tc>
          <w:tcPr>
            <w:tcW w:w="2552" w:type="dxa"/>
          </w:tcPr>
          <w:p w14:paraId="101D6F9E" w14:textId="11B8DE6C" w:rsidR="00E06ABC" w:rsidRPr="00E3767D" w:rsidRDefault="00E3767D" w:rsidP="00687700">
            <w:pPr>
              <w:rPr>
                <w:sz w:val="18"/>
                <w:szCs w:val="18"/>
                <w:lang w:val="nl-NL"/>
              </w:rPr>
            </w:pPr>
            <w:r>
              <w:rPr>
                <w:sz w:val="18"/>
                <w:szCs w:val="18"/>
                <w:lang w:val="nl-NL"/>
              </w:rPr>
              <w:t xml:space="preserve">Voegen een voorbeeld toe (afbeelding van omslag) aan een </w:t>
            </w:r>
            <w:proofErr w:type="spellStart"/>
            <w:r>
              <w:rPr>
                <w:sz w:val="18"/>
                <w:szCs w:val="18"/>
                <w:lang w:val="nl-NL"/>
              </w:rPr>
              <w:t>Padletbord</w:t>
            </w:r>
            <w:proofErr w:type="spellEnd"/>
            <w:r>
              <w:rPr>
                <w:sz w:val="18"/>
                <w:szCs w:val="18"/>
                <w:lang w:val="nl-NL"/>
              </w:rPr>
              <w:t>. Ze schrijven erbij wat de boodschap van het boek is.</w:t>
            </w:r>
          </w:p>
        </w:tc>
        <w:tc>
          <w:tcPr>
            <w:tcW w:w="2346" w:type="dxa"/>
          </w:tcPr>
          <w:p w14:paraId="544FAAE2" w14:textId="17263357" w:rsidR="00E06ABC" w:rsidRPr="00E3767D" w:rsidRDefault="00FF71A3" w:rsidP="003D0247">
            <w:pPr>
              <w:rPr>
                <w:sz w:val="18"/>
                <w:szCs w:val="18"/>
                <w:lang w:val="nl-NL"/>
              </w:rPr>
            </w:pPr>
            <w:r w:rsidRPr="00E3767D">
              <w:rPr>
                <w:sz w:val="18"/>
                <w:szCs w:val="18"/>
                <w:lang w:val="nl-NL"/>
              </w:rPr>
              <w:t>A</w:t>
            </w:r>
            <w:r w:rsidR="00E06ABC" w:rsidRPr="00E3767D">
              <w:rPr>
                <w:sz w:val="18"/>
                <w:szCs w:val="18"/>
                <w:lang w:val="nl-NL"/>
              </w:rPr>
              <w:t xml:space="preserve">ansluiten bij de </w:t>
            </w:r>
            <w:r w:rsidR="00E3767D">
              <w:rPr>
                <w:sz w:val="18"/>
                <w:szCs w:val="18"/>
                <w:lang w:val="nl-NL"/>
              </w:rPr>
              <w:t>impliciete culturele kennis van leerlingen en die kennis waarderen.</w:t>
            </w:r>
          </w:p>
        </w:tc>
      </w:tr>
      <w:tr w:rsidR="00B410FF" w:rsidRPr="00C31E09" w14:paraId="14994FAC" w14:textId="77777777" w:rsidTr="0090716D">
        <w:tc>
          <w:tcPr>
            <w:tcW w:w="356" w:type="dxa"/>
          </w:tcPr>
          <w:p w14:paraId="435384DF" w14:textId="77777777" w:rsidR="00E06ABC" w:rsidRPr="00551FE2" w:rsidRDefault="00E06ABC">
            <w:pPr>
              <w:rPr>
                <w:b/>
                <w:sz w:val="20"/>
                <w:szCs w:val="20"/>
              </w:rPr>
            </w:pPr>
            <w:r w:rsidRPr="00551FE2">
              <w:rPr>
                <w:b/>
                <w:sz w:val="20"/>
                <w:szCs w:val="20"/>
              </w:rPr>
              <w:t>2</w:t>
            </w:r>
          </w:p>
        </w:tc>
        <w:tc>
          <w:tcPr>
            <w:tcW w:w="1879" w:type="dxa"/>
          </w:tcPr>
          <w:p w14:paraId="761D26A4" w14:textId="37AD578D" w:rsidR="00E06ABC" w:rsidRPr="0005150F" w:rsidRDefault="0005150F">
            <w:pPr>
              <w:rPr>
                <w:b/>
                <w:sz w:val="18"/>
                <w:szCs w:val="18"/>
                <w:lang w:val="nl-NL"/>
              </w:rPr>
            </w:pPr>
            <w:r w:rsidRPr="0005150F">
              <w:rPr>
                <w:b/>
                <w:sz w:val="18"/>
                <w:szCs w:val="18"/>
                <w:lang w:val="nl-NL"/>
              </w:rPr>
              <w:t>leerlingen begrijpen dat schrijvers van kinder- en jeugdboeken met hun boeken een opvoedende rol kunnen spelen en dat boeken een morele boodschap kunnen bevatten.</w:t>
            </w:r>
          </w:p>
        </w:tc>
        <w:tc>
          <w:tcPr>
            <w:tcW w:w="7087" w:type="dxa"/>
          </w:tcPr>
          <w:p w14:paraId="54A9AEC5" w14:textId="2BE0F82B" w:rsidR="009061E1" w:rsidRPr="008B75C3" w:rsidRDefault="008B75C3" w:rsidP="008B75C3">
            <w:pPr>
              <w:rPr>
                <w:sz w:val="18"/>
                <w:szCs w:val="18"/>
                <w:lang w:val="nl-NL"/>
              </w:rPr>
            </w:pPr>
            <w:r>
              <w:rPr>
                <w:sz w:val="18"/>
                <w:szCs w:val="18"/>
                <w:lang w:val="nl-NL"/>
              </w:rPr>
              <w:t>B</w:t>
            </w:r>
            <w:r w:rsidRPr="008B75C3">
              <w:rPr>
                <w:sz w:val="18"/>
                <w:szCs w:val="18"/>
                <w:lang w:val="nl-NL"/>
              </w:rPr>
              <w:t>espreek</w:t>
            </w:r>
            <w:r>
              <w:rPr>
                <w:sz w:val="18"/>
                <w:szCs w:val="18"/>
                <w:lang w:val="nl-NL"/>
              </w:rPr>
              <w:t xml:space="preserve"> klassikaal</w:t>
            </w:r>
            <w:r w:rsidRPr="008B75C3">
              <w:rPr>
                <w:sz w:val="18"/>
                <w:szCs w:val="18"/>
                <w:lang w:val="nl-NL"/>
              </w:rPr>
              <w:t xml:space="preserve"> de voorbeelden die leerlingen gevonden hebben</w:t>
            </w:r>
            <w:r>
              <w:rPr>
                <w:sz w:val="18"/>
                <w:szCs w:val="18"/>
                <w:lang w:val="nl-NL"/>
              </w:rPr>
              <w:t xml:space="preserve"> met de </w:t>
            </w:r>
            <w:proofErr w:type="spellStart"/>
            <w:r>
              <w:rPr>
                <w:sz w:val="18"/>
                <w:szCs w:val="18"/>
                <w:lang w:val="nl-NL"/>
              </w:rPr>
              <w:t>Padlet</w:t>
            </w:r>
            <w:proofErr w:type="spellEnd"/>
            <w:r>
              <w:rPr>
                <w:sz w:val="18"/>
                <w:szCs w:val="18"/>
                <w:lang w:val="nl-NL"/>
              </w:rPr>
              <w:t xml:space="preserve"> in beeld</w:t>
            </w:r>
            <w:r w:rsidRPr="008B75C3">
              <w:rPr>
                <w:sz w:val="18"/>
                <w:szCs w:val="18"/>
                <w:lang w:val="nl-NL"/>
              </w:rPr>
              <w:t>.</w:t>
            </w:r>
            <w:r>
              <w:rPr>
                <w:sz w:val="18"/>
                <w:szCs w:val="18"/>
                <w:lang w:val="nl-NL"/>
              </w:rPr>
              <w:t xml:space="preserve"> Vraag naar de boodschap die ze erin ontdekt hebben. </w:t>
            </w:r>
          </w:p>
        </w:tc>
        <w:tc>
          <w:tcPr>
            <w:tcW w:w="2552" w:type="dxa"/>
          </w:tcPr>
          <w:p w14:paraId="0CA2ADFC" w14:textId="263E6079" w:rsidR="00E06ABC" w:rsidRPr="008B75C3" w:rsidRDefault="008B75C3" w:rsidP="00687700">
            <w:pPr>
              <w:rPr>
                <w:sz w:val="18"/>
                <w:szCs w:val="18"/>
                <w:lang w:val="nl-NL"/>
              </w:rPr>
            </w:pPr>
            <w:r>
              <w:rPr>
                <w:sz w:val="18"/>
                <w:szCs w:val="18"/>
                <w:lang w:val="nl-NL"/>
              </w:rPr>
              <w:t xml:space="preserve">Luisteren, vragen stellen en beantwoorden. </w:t>
            </w:r>
          </w:p>
        </w:tc>
        <w:tc>
          <w:tcPr>
            <w:tcW w:w="2346" w:type="dxa"/>
          </w:tcPr>
          <w:p w14:paraId="57F95E08" w14:textId="41192242" w:rsidR="00E06ABC" w:rsidRPr="002B4298" w:rsidRDefault="00FF71A3" w:rsidP="00B410FF">
            <w:pPr>
              <w:rPr>
                <w:sz w:val="18"/>
                <w:szCs w:val="18"/>
                <w:lang w:val="nl-NL"/>
              </w:rPr>
            </w:pPr>
            <w:r w:rsidRPr="002B4298">
              <w:rPr>
                <w:sz w:val="18"/>
                <w:szCs w:val="18"/>
                <w:lang w:val="nl-NL"/>
              </w:rPr>
              <w:t>B</w:t>
            </w:r>
            <w:r w:rsidR="007F1BA9" w:rsidRPr="002B4298">
              <w:rPr>
                <w:sz w:val="18"/>
                <w:szCs w:val="18"/>
                <w:lang w:val="nl-NL"/>
              </w:rPr>
              <w:t>etekenis geven aan literatuur</w:t>
            </w:r>
            <w:r w:rsidR="002B4298">
              <w:rPr>
                <w:sz w:val="18"/>
                <w:szCs w:val="18"/>
                <w:lang w:val="nl-NL"/>
              </w:rPr>
              <w:t>.</w:t>
            </w:r>
            <w:r w:rsidR="000B5D31">
              <w:rPr>
                <w:sz w:val="18"/>
                <w:szCs w:val="18"/>
                <w:lang w:val="nl-NL"/>
              </w:rPr>
              <w:t xml:space="preserve"> De klas van betekenis laten zijn voor het leren.</w:t>
            </w:r>
          </w:p>
        </w:tc>
      </w:tr>
      <w:tr w:rsidR="00A574E3" w:rsidRPr="00E821EE" w14:paraId="7BE5A4CB" w14:textId="77777777" w:rsidTr="0090716D">
        <w:tc>
          <w:tcPr>
            <w:tcW w:w="356" w:type="dxa"/>
          </w:tcPr>
          <w:p w14:paraId="58922923" w14:textId="77777777" w:rsidR="00E06ABC" w:rsidRPr="00551FE2" w:rsidRDefault="00E06ABC">
            <w:pPr>
              <w:rPr>
                <w:b/>
                <w:sz w:val="20"/>
                <w:szCs w:val="20"/>
              </w:rPr>
            </w:pPr>
            <w:r w:rsidRPr="00551FE2">
              <w:rPr>
                <w:b/>
                <w:sz w:val="20"/>
                <w:szCs w:val="20"/>
              </w:rPr>
              <w:t>3</w:t>
            </w:r>
          </w:p>
        </w:tc>
        <w:tc>
          <w:tcPr>
            <w:tcW w:w="1879" w:type="dxa"/>
          </w:tcPr>
          <w:p w14:paraId="7A4111A2" w14:textId="2F7CBDD9" w:rsidR="00E06ABC" w:rsidRPr="004436E5" w:rsidRDefault="00E06ABC" w:rsidP="00191F97">
            <w:pPr>
              <w:rPr>
                <w:b/>
                <w:sz w:val="18"/>
                <w:szCs w:val="18"/>
              </w:rPr>
            </w:pPr>
            <w:r w:rsidRPr="004436E5">
              <w:rPr>
                <w:b/>
                <w:sz w:val="18"/>
                <w:szCs w:val="18"/>
              </w:rPr>
              <w:t xml:space="preserve"> </w:t>
            </w:r>
            <w:r w:rsidR="008A17F3">
              <w:rPr>
                <w:b/>
                <w:sz w:val="18"/>
                <w:szCs w:val="18"/>
              </w:rPr>
              <w:t>Leze</w:t>
            </w:r>
            <w:r w:rsidR="002358D4">
              <w:rPr>
                <w:b/>
                <w:sz w:val="18"/>
                <w:szCs w:val="18"/>
              </w:rPr>
              <w:t>n</w:t>
            </w:r>
          </w:p>
        </w:tc>
        <w:tc>
          <w:tcPr>
            <w:tcW w:w="7087" w:type="dxa"/>
          </w:tcPr>
          <w:p w14:paraId="32B65237" w14:textId="4ACDA620" w:rsidR="00551FE2" w:rsidRPr="004436E5" w:rsidRDefault="008A17F3" w:rsidP="00FF71A3">
            <w:pPr>
              <w:rPr>
                <w:sz w:val="18"/>
                <w:szCs w:val="18"/>
              </w:rPr>
            </w:pPr>
            <w:r>
              <w:rPr>
                <w:sz w:val="18"/>
                <w:szCs w:val="18"/>
                <w:lang w:val="nl-NL"/>
              </w:rPr>
              <w:t xml:space="preserve">Voorlezen </w:t>
            </w:r>
            <w:r w:rsidR="00983720" w:rsidRPr="00983720">
              <w:rPr>
                <w:sz w:val="18"/>
                <w:szCs w:val="18"/>
                <w:lang w:val="nl-NL"/>
              </w:rPr>
              <w:t xml:space="preserve">uit </w:t>
            </w:r>
            <w:r w:rsidR="00983720" w:rsidRPr="008A17F3">
              <w:rPr>
                <w:i/>
                <w:iCs/>
                <w:sz w:val="18"/>
                <w:szCs w:val="18"/>
                <w:lang w:val="nl-NL"/>
              </w:rPr>
              <w:t>Hoe mooi wit ik ben</w:t>
            </w:r>
            <w:r w:rsidR="00E821EE">
              <w:rPr>
                <w:sz w:val="18"/>
                <w:szCs w:val="18"/>
                <w:lang w:val="nl-NL"/>
              </w:rPr>
              <w:t xml:space="preserve">. </w:t>
            </w:r>
            <w:r w:rsidR="00983720" w:rsidRPr="00983720">
              <w:rPr>
                <w:sz w:val="18"/>
                <w:szCs w:val="18"/>
                <w:lang w:val="nl-NL"/>
              </w:rPr>
              <w:t xml:space="preserve">Idealiter kunnen leerlingen zelf via het digibord meelezen. Besteed aandacht aan een veilig groepsklimaat. Dit boek kan heftige reacties oproepen bij leerlingen. </w:t>
            </w:r>
            <w:r w:rsidR="00983720" w:rsidRPr="00983720">
              <w:rPr>
                <w:sz w:val="18"/>
                <w:szCs w:val="18"/>
              </w:rPr>
              <w:t xml:space="preserve">Maak </w:t>
            </w:r>
            <w:proofErr w:type="spellStart"/>
            <w:r w:rsidR="00983720" w:rsidRPr="00983720">
              <w:rPr>
                <w:sz w:val="18"/>
                <w:szCs w:val="18"/>
              </w:rPr>
              <w:t>ruimte</w:t>
            </w:r>
            <w:proofErr w:type="spellEnd"/>
            <w:r w:rsidR="00983720" w:rsidRPr="00983720">
              <w:rPr>
                <w:sz w:val="18"/>
                <w:szCs w:val="18"/>
              </w:rPr>
              <w:t xml:space="preserve"> </w:t>
            </w:r>
            <w:proofErr w:type="spellStart"/>
            <w:r w:rsidR="00983720" w:rsidRPr="00983720">
              <w:rPr>
                <w:sz w:val="18"/>
                <w:szCs w:val="18"/>
              </w:rPr>
              <w:t>voor</w:t>
            </w:r>
            <w:proofErr w:type="spellEnd"/>
            <w:r w:rsidR="00983720" w:rsidRPr="00983720">
              <w:rPr>
                <w:sz w:val="18"/>
                <w:szCs w:val="18"/>
              </w:rPr>
              <w:t xml:space="preserve"> de </w:t>
            </w:r>
            <w:proofErr w:type="spellStart"/>
            <w:r w:rsidR="00983720" w:rsidRPr="00983720">
              <w:rPr>
                <w:sz w:val="18"/>
                <w:szCs w:val="18"/>
              </w:rPr>
              <w:t>primaire</w:t>
            </w:r>
            <w:proofErr w:type="spellEnd"/>
            <w:r w:rsidR="00983720" w:rsidRPr="00983720">
              <w:rPr>
                <w:sz w:val="18"/>
                <w:szCs w:val="18"/>
              </w:rPr>
              <w:t xml:space="preserve"> </w:t>
            </w:r>
            <w:proofErr w:type="spellStart"/>
            <w:r w:rsidR="00983720" w:rsidRPr="00983720">
              <w:rPr>
                <w:sz w:val="18"/>
                <w:szCs w:val="18"/>
              </w:rPr>
              <w:t>reacties</w:t>
            </w:r>
            <w:proofErr w:type="spellEnd"/>
            <w:r w:rsidR="00983720" w:rsidRPr="00983720">
              <w:rPr>
                <w:sz w:val="18"/>
                <w:szCs w:val="18"/>
              </w:rPr>
              <w:t xml:space="preserve"> van </w:t>
            </w:r>
            <w:proofErr w:type="spellStart"/>
            <w:r w:rsidR="00983720" w:rsidRPr="00983720">
              <w:rPr>
                <w:sz w:val="18"/>
                <w:szCs w:val="18"/>
              </w:rPr>
              <w:t>leerlingen</w:t>
            </w:r>
            <w:proofErr w:type="spellEnd"/>
            <w:r w:rsidR="00983720">
              <w:rPr>
                <w:sz w:val="18"/>
                <w:szCs w:val="18"/>
              </w:rPr>
              <w:t xml:space="preserve">. </w:t>
            </w:r>
          </w:p>
        </w:tc>
        <w:tc>
          <w:tcPr>
            <w:tcW w:w="2552" w:type="dxa"/>
          </w:tcPr>
          <w:p w14:paraId="177CD576" w14:textId="79596AB8" w:rsidR="00E06ABC" w:rsidRPr="006E7AD9" w:rsidRDefault="006E7AD9">
            <w:pPr>
              <w:rPr>
                <w:sz w:val="18"/>
                <w:szCs w:val="18"/>
                <w:lang w:val="nl-NL"/>
              </w:rPr>
            </w:pPr>
            <w:r w:rsidRPr="006E7AD9">
              <w:rPr>
                <w:sz w:val="18"/>
                <w:szCs w:val="18"/>
                <w:lang w:val="nl-NL"/>
              </w:rPr>
              <w:t>Leerlingen proberen tijdens het l</w:t>
            </w:r>
            <w:r>
              <w:rPr>
                <w:sz w:val="18"/>
                <w:szCs w:val="18"/>
                <w:lang w:val="nl-NL"/>
              </w:rPr>
              <w:t>uisteren de boodschap</w:t>
            </w:r>
            <w:r w:rsidR="00EF5FC1">
              <w:rPr>
                <w:sz w:val="18"/>
                <w:szCs w:val="18"/>
                <w:lang w:val="nl-NL"/>
              </w:rPr>
              <w:t xml:space="preserve"> voor kinderen van 11</w:t>
            </w:r>
            <w:r w:rsidR="00055783">
              <w:rPr>
                <w:sz w:val="18"/>
                <w:szCs w:val="18"/>
                <w:lang w:val="nl-NL"/>
              </w:rPr>
              <w:t>+</w:t>
            </w:r>
            <w:r>
              <w:rPr>
                <w:sz w:val="18"/>
                <w:szCs w:val="18"/>
                <w:lang w:val="nl-NL"/>
              </w:rPr>
              <w:t xml:space="preserve"> eruit te halen.</w:t>
            </w:r>
          </w:p>
        </w:tc>
        <w:tc>
          <w:tcPr>
            <w:tcW w:w="2346" w:type="dxa"/>
          </w:tcPr>
          <w:p w14:paraId="2B15BC4D" w14:textId="17163FCB" w:rsidR="00E06ABC" w:rsidRPr="006E7AD9" w:rsidRDefault="008A17F3">
            <w:pPr>
              <w:rPr>
                <w:sz w:val="18"/>
                <w:szCs w:val="18"/>
                <w:lang w:val="nl-NL"/>
              </w:rPr>
            </w:pPr>
            <w:r>
              <w:rPr>
                <w:sz w:val="18"/>
                <w:szCs w:val="18"/>
                <w:lang w:val="nl-NL"/>
              </w:rPr>
              <w:t xml:space="preserve">Leeservaring waarderen door ruimte te maken voor reacties van leerlingen. Oordeel uitstellen door niet </w:t>
            </w:r>
            <w:r w:rsidR="002358D4">
              <w:rPr>
                <w:sz w:val="18"/>
                <w:szCs w:val="18"/>
                <w:lang w:val="nl-NL"/>
              </w:rPr>
              <w:t>direct om hun mening te vragen.</w:t>
            </w:r>
            <w:r w:rsidR="007515DD">
              <w:rPr>
                <w:sz w:val="18"/>
                <w:szCs w:val="18"/>
                <w:lang w:val="nl-NL"/>
              </w:rPr>
              <w:t xml:space="preserve"> Leren zich te verplaatsen in jonge lezers.</w:t>
            </w:r>
          </w:p>
        </w:tc>
      </w:tr>
      <w:tr w:rsidR="00B410FF" w:rsidRPr="00C31E09" w14:paraId="290D4900" w14:textId="77777777" w:rsidTr="0090716D">
        <w:tc>
          <w:tcPr>
            <w:tcW w:w="356" w:type="dxa"/>
          </w:tcPr>
          <w:p w14:paraId="33F0033F" w14:textId="77777777" w:rsidR="00E06ABC" w:rsidRPr="00551FE2" w:rsidRDefault="0081652A">
            <w:pPr>
              <w:rPr>
                <w:b/>
                <w:sz w:val="20"/>
                <w:szCs w:val="20"/>
              </w:rPr>
            </w:pPr>
            <w:r w:rsidRPr="00551FE2">
              <w:rPr>
                <w:b/>
                <w:sz w:val="20"/>
                <w:szCs w:val="20"/>
              </w:rPr>
              <w:t>4</w:t>
            </w:r>
          </w:p>
        </w:tc>
        <w:tc>
          <w:tcPr>
            <w:tcW w:w="1879" w:type="dxa"/>
          </w:tcPr>
          <w:p w14:paraId="19B95956" w14:textId="42DC00DE" w:rsidR="00E06ABC" w:rsidRPr="00BA3AEA" w:rsidRDefault="00BA3AEA" w:rsidP="00FF71A3">
            <w:pPr>
              <w:rPr>
                <w:b/>
                <w:sz w:val="18"/>
                <w:szCs w:val="18"/>
                <w:lang w:val="nl-NL"/>
              </w:rPr>
            </w:pPr>
            <w:r w:rsidRPr="00BA3AEA">
              <w:rPr>
                <w:b/>
                <w:sz w:val="18"/>
                <w:szCs w:val="18"/>
                <w:lang w:val="nl-NL"/>
              </w:rPr>
              <w:t>Leerlingen krijgen ook voor d</w:t>
            </w:r>
            <w:r>
              <w:rPr>
                <w:b/>
                <w:sz w:val="18"/>
                <w:szCs w:val="18"/>
                <w:lang w:val="nl-NL"/>
              </w:rPr>
              <w:t xml:space="preserve">e rol van de lezer in betekenistoekenning. </w:t>
            </w:r>
          </w:p>
        </w:tc>
        <w:tc>
          <w:tcPr>
            <w:tcW w:w="7087" w:type="dxa"/>
          </w:tcPr>
          <w:p w14:paraId="60C449AB" w14:textId="77777777" w:rsidR="00BA3AEA" w:rsidRDefault="00BA3AEA" w:rsidP="00A15EC6">
            <w:pPr>
              <w:rPr>
                <w:sz w:val="18"/>
                <w:szCs w:val="18"/>
                <w:lang w:val="nl-NL"/>
              </w:rPr>
            </w:pPr>
            <w:r w:rsidRPr="00BA3AEA">
              <w:rPr>
                <w:sz w:val="18"/>
                <w:szCs w:val="18"/>
                <w:lang w:val="nl-NL"/>
              </w:rPr>
              <w:t>Introduceer de tegenstrijdige receptie van dit boek: prestigieuze prijzen en tegelijkertijd heftige reacties van jonge lezers. Laat de tegenstrijdige reacties zien: bijvoorbeeld a.d.h.v. de recensies op Bol.com</w:t>
            </w:r>
            <w:r>
              <w:rPr>
                <w:sz w:val="18"/>
                <w:szCs w:val="18"/>
                <w:lang w:val="nl-NL"/>
              </w:rPr>
              <w:t xml:space="preserve"> (zie </w:t>
            </w:r>
            <w:proofErr w:type="spellStart"/>
            <w:r>
              <w:rPr>
                <w:sz w:val="18"/>
                <w:szCs w:val="18"/>
                <w:lang w:val="nl-NL"/>
              </w:rPr>
              <w:t>ppt</w:t>
            </w:r>
            <w:proofErr w:type="spellEnd"/>
            <w:r>
              <w:rPr>
                <w:sz w:val="18"/>
                <w:szCs w:val="18"/>
                <w:lang w:val="nl-NL"/>
              </w:rPr>
              <w:t>)</w:t>
            </w:r>
            <w:r w:rsidRPr="00BA3AEA">
              <w:rPr>
                <w:sz w:val="18"/>
                <w:szCs w:val="18"/>
                <w:lang w:val="nl-NL"/>
              </w:rPr>
              <w:t>. Vertel wat Verroen in het nawoord schrijft, of lees het voor.</w:t>
            </w:r>
          </w:p>
          <w:p w14:paraId="0CDB6A3C" w14:textId="77777777" w:rsidR="00BA3AEA" w:rsidRDefault="00BA3AEA" w:rsidP="00A15EC6">
            <w:pPr>
              <w:rPr>
                <w:sz w:val="18"/>
                <w:szCs w:val="18"/>
                <w:lang w:val="nl-NL"/>
              </w:rPr>
            </w:pPr>
          </w:p>
          <w:p w14:paraId="39B52A92" w14:textId="228EB969" w:rsidR="0081652A" w:rsidRPr="00BA3AEA" w:rsidRDefault="00BA3AEA" w:rsidP="00A15EC6">
            <w:pPr>
              <w:rPr>
                <w:sz w:val="18"/>
                <w:szCs w:val="18"/>
                <w:lang w:val="nl-NL"/>
              </w:rPr>
            </w:pPr>
            <w:r w:rsidRPr="00BA3AEA">
              <w:rPr>
                <w:sz w:val="18"/>
                <w:szCs w:val="18"/>
                <w:lang w:val="nl-NL"/>
              </w:rPr>
              <w:t>Uitleg: in deze les gaan we op zoek naar de reden waarom het mis gaat met de boodschap van dit boek. De schrijver wil een antiracistisch boek schrijven, maar</w:t>
            </w:r>
            <w:r w:rsidR="00055783">
              <w:rPr>
                <w:sz w:val="18"/>
                <w:szCs w:val="18"/>
                <w:lang w:val="nl-NL"/>
              </w:rPr>
              <w:t xml:space="preserve"> veel</w:t>
            </w:r>
            <w:r w:rsidRPr="00BA3AEA">
              <w:rPr>
                <w:sz w:val="18"/>
                <w:szCs w:val="18"/>
                <w:lang w:val="nl-NL"/>
              </w:rPr>
              <w:t xml:space="preserve"> lezers lezen er </w:t>
            </w:r>
            <w:r w:rsidR="00055783">
              <w:rPr>
                <w:sz w:val="18"/>
                <w:szCs w:val="18"/>
                <w:lang w:val="nl-NL"/>
              </w:rPr>
              <w:t>juist een racistische</w:t>
            </w:r>
            <w:r w:rsidRPr="00BA3AEA">
              <w:rPr>
                <w:sz w:val="18"/>
                <w:szCs w:val="18"/>
                <w:lang w:val="nl-NL"/>
              </w:rPr>
              <w:t xml:space="preserve"> boodschap in. Waardoor komt het dat de boodschap van het boek bij veel lezers niet goed overkomt?</w:t>
            </w:r>
          </w:p>
        </w:tc>
        <w:tc>
          <w:tcPr>
            <w:tcW w:w="2552" w:type="dxa"/>
          </w:tcPr>
          <w:p w14:paraId="043074A3" w14:textId="77777777" w:rsidR="00055783" w:rsidRPr="00055783" w:rsidRDefault="00BA3AEA" w:rsidP="00055783">
            <w:pPr>
              <w:rPr>
                <w:sz w:val="18"/>
                <w:szCs w:val="18"/>
                <w:lang w:val="nl-NL"/>
              </w:rPr>
            </w:pPr>
            <w:r>
              <w:rPr>
                <w:sz w:val="18"/>
                <w:szCs w:val="18"/>
                <w:lang w:val="nl-NL"/>
              </w:rPr>
              <w:t>Leerlingen l</w:t>
            </w:r>
            <w:r w:rsidR="00F41EA8">
              <w:rPr>
                <w:sz w:val="18"/>
                <w:szCs w:val="18"/>
                <w:lang w:val="nl-NL"/>
              </w:rPr>
              <w:t>uisteren naar de uitleg</w:t>
            </w:r>
            <w:r w:rsidR="00055783">
              <w:rPr>
                <w:sz w:val="18"/>
                <w:szCs w:val="18"/>
                <w:lang w:val="nl-NL"/>
              </w:rPr>
              <w:t xml:space="preserve"> </w:t>
            </w:r>
            <w:r w:rsidR="00055783" w:rsidRPr="00055783">
              <w:rPr>
                <w:sz w:val="18"/>
                <w:szCs w:val="18"/>
                <w:lang w:val="nl-NL"/>
              </w:rPr>
              <w:t>en zoeken naar</w:t>
            </w:r>
          </w:p>
          <w:p w14:paraId="51F74C1C" w14:textId="77777777" w:rsidR="00055783" w:rsidRPr="00055783" w:rsidRDefault="00055783" w:rsidP="00055783">
            <w:pPr>
              <w:rPr>
                <w:sz w:val="18"/>
                <w:szCs w:val="18"/>
                <w:lang w:val="nl-NL"/>
              </w:rPr>
            </w:pPr>
            <w:r w:rsidRPr="00055783">
              <w:rPr>
                <w:sz w:val="18"/>
                <w:szCs w:val="18"/>
                <w:lang w:val="nl-NL"/>
              </w:rPr>
              <w:t>een verklaring voor de</w:t>
            </w:r>
          </w:p>
          <w:p w14:paraId="172F9F2C" w14:textId="43FF0A2B" w:rsidR="00055783" w:rsidRPr="00055783" w:rsidRDefault="00055783" w:rsidP="00055783">
            <w:pPr>
              <w:rPr>
                <w:sz w:val="18"/>
                <w:szCs w:val="18"/>
                <w:lang w:val="nl-NL"/>
              </w:rPr>
            </w:pPr>
            <w:r w:rsidRPr="00055783">
              <w:rPr>
                <w:sz w:val="18"/>
                <w:szCs w:val="18"/>
                <w:lang w:val="nl-NL"/>
              </w:rPr>
              <w:t>tegenstrijdige reacties.</w:t>
            </w:r>
          </w:p>
          <w:p w14:paraId="18FA1C06" w14:textId="77777777" w:rsidR="00055783" w:rsidRPr="00055783" w:rsidRDefault="00055783" w:rsidP="00055783">
            <w:pPr>
              <w:rPr>
                <w:sz w:val="18"/>
                <w:szCs w:val="18"/>
                <w:lang w:val="nl-NL"/>
              </w:rPr>
            </w:pPr>
            <w:r w:rsidRPr="00055783">
              <w:rPr>
                <w:sz w:val="18"/>
                <w:szCs w:val="18"/>
                <w:lang w:val="nl-NL"/>
              </w:rPr>
              <w:t>Mogelijk zoeken</w:t>
            </w:r>
          </w:p>
          <w:p w14:paraId="4E11DF21" w14:textId="77777777" w:rsidR="00055783" w:rsidRPr="00055783" w:rsidRDefault="00055783" w:rsidP="00055783">
            <w:pPr>
              <w:rPr>
                <w:sz w:val="18"/>
                <w:szCs w:val="18"/>
                <w:lang w:val="nl-NL"/>
              </w:rPr>
            </w:pPr>
            <w:r w:rsidRPr="00055783">
              <w:rPr>
                <w:sz w:val="18"/>
                <w:szCs w:val="18"/>
                <w:lang w:val="nl-NL"/>
              </w:rPr>
              <w:t>leerlingen het al in de</w:t>
            </w:r>
          </w:p>
          <w:p w14:paraId="1EA9E3BC" w14:textId="77777777" w:rsidR="00055783" w:rsidRPr="00055783" w:rsidRDefault="00055783" w:rsidP="00055783">
            <w:pPr>
              <w:rPr>
                <w:sz w:val="18"/>
                <w:szCs w:val="18"/>
                <w:lang w:val="nl-NL"/>
              </w:rPr>
            </w:pPr>
            <w:r w:rsidRPr="00055783">
              <w:rPr>
                <w:sz w:val="18"/>
                <w:szCs w:val="18"/>
                <w:lang w:val="nl-NL"/>
              </w:rPr>
              <w:t>verteltechniek. Ook nu</w:t>
            </w:r>
          </w:p>
          <w:p w14:paraId="7692689A" w14:textId="77777777" w:rsidR="00055783" w:rsidRPr="00055783" w:rsidRDefault="00055783" w:rsidP="00055783">
            <w:pPr>
              <w:rPr>
                <w:sz w:val="18"/>
                <w:szCs w:val="18"/>
                <w:lang w:val="nl-NL"/>
              </w:rPr>
            </w:pPr>
            <w:r w:rsidRPr="00055783">
              <w:rPr>
                <w:sz w:val="18"/>
                <w:szCs w:val="18"/>
                <w:lang w:val="nl-NL"/>
              </w:rPr>
              <w:t>gaat het erom dat de</w:t>
            </w:r>
          </w:p>
          <w:p w14:paraId="69C3DCD2" w14:textId="77777777" w:rsidR="00055783" w:rsidRPr="00055783" w:rsidRDefault="00055783" w:rsidP="00055783">
            <w:pPr>
              <w:rPr>
                <w:sz w:val="18"/>
                <w:szCs w:val="18"/>
                <w:lang w:val="nl-NL"/>
              </w:rPr>
            </w:pPr>
            <w:r w:rsidRPr="00055783">
              <w:rPr>
                <w:sz w:val="18"/>
                <w:szCs w:val="18"/>
                <w:lang w:val="nl-NL"/>
              </w:rPr>
              <w:t>leerlingen hun eigen</w:t>
            </w:r>
          </w:p>
          <w:p w14:paraId="70BF2B40" w14:textId="19FB4E51" w:rsidR="00DB08E5" w:rsidRPr="00F41EA8" w:rsidRDefault="00055783" w:rsidP="00055783">
            <w:pPr>
              <w:rPr>
                <w:sz w:val="18"/>
                <w:szCs w:val="18"/>
                <w:lang w:val="nl-NL"/>
              </w:rPr>
            </w:pPr>
            <w:r w:rsidRPr="00055783">
              <w:rPr>
                <w:sz w:val="18"/>
                <w:szCs w:val="18"/>
                <w:lang w:val="nl-NL"/>
              </w:rPr>
              <w:t>mening opschorten.</w:t>
            </w:r>
          </w:p>
        </w:tc>
        <w:tc>
          <w:tcPr>
            <w:tcW w:w="2346" w:type="dxa"/>
          </w:tcPr>
          <w:p w14:paraId="516EF72D" w14:textId="218B1752" w:rsidR="007F1BA9" w:rsidRPr="00F41EA8" w:rsidRDefault="00CF6305" w:rsidP="00BA3AEA">
            <w:pPr>
              <w:rPr>
                <w:sz w:val="18"/>
                <w:szCs w:val="18"/>
                <w:lang w:val="nl-NL"/>
              </w:rPr>
            </w:pPr>
            <w:r>
              <w:rPr>
                <w:sz w:val="18"/>
                <w:szCs w:val="18"/>
                <w:lang w:val="nl-NL"/>
              </w:rPr>
              <w:t xml:space="preserve">Introduceren van </w:t>
            </w:r>
            <w:r w:rsidRPr="001E697A">
              <w:rPr>
                <w:sz w:val="18"/>
                <w:szCs w:val="18"/>
                <w:u w:val="single"/>
                <w:lang w:val="nl-NL"/>
              </w:rPr>
              <w:t>cognitieve frictie</w:t>
            </w:r>
            <w:r>
              <w:rPr>
                <w:sz w:val="18"/>
                <w:szCs w:val="18"/>
                <w:lang w:val="nl-NL"/>
              </w:rPr>
              <w:t xml:space="preserve"> als </w:t>
            </w:r>
            <w:r w:rsidR="006011C4">
              <w:rPr>
                <w:sz w:val="18"/>
                <w:szCs w:val="18"/>
                <w:lang w:val="nl-NL"/>
              </w:rPr>
              <w:t>vehikel voor groei in leesontwikkeling en ontwikkeling van het morele denken.</w:t>
            </w:r>
          </w:p>
        </w:tc>
      </w:tr>
      <w:tr w:rsidR="00E821EE" w:rsidRPr="00C31E09" w14:paraId="7227BA2D" w14:textId="77777777" w:rsidTr="0090716D">
        <w:tc>
          <w:tcPr>
            <w:tcW w:w="356" w:type="dxa"/>
          </w:tcPr>
          <w:p w14:paraId="233A3DBA" w14:textId="791E40F6" w:rsidR="00E821EE" w:rsidRPr="00551FE2" w:rsidRDefault="00E821EE">
            <w:pPr>
              <w:rPr>
                <w:b/>
                <w:sz w:val="20"/>
                <w:szCs w:val="20"/>
              </w:rPr>
            </w:pPr>
            <w:r>
              <w:rPr>
                <w:b/>
                <w:sz w:val="20"/>
                <w:szCs w:val="20"/>
              </w:rPr>
              <w:lastRenderedPageBreak/>
              <w:t>5</w:t>
            </w:r>
          </w:p>
        </w:tc>
        <w:tc>
          <w:tcPr>
            <w:tcW w:w="1879" w:type="dxa"/>
          </w:tcPr>
          <w:p w14:paraId="3EA4C564" w14:textId="18944078" w:rsidR="00A46E86" w:rsidRPr="00A46E86" w:rsidRDefault="00A46E86" w:rsidP="00A46E86">
            <w:pPr>
              <w:rPr>
                <w:b/>
                <w:sz w:val="18"/>
                <w:szCs w:val="18"/>
                <w:lang w:val="nl-NL"/>
              </w:rPr>
            </w:pPr>
            <w:r w:rsidRPr="00A46E86">
              <w:rPr>
                <w:b/>
                <w:sz w:val="18"/>
                <w:szCs w:val="18"/>
                <w:lang w:val="nl-NL"/>
              </w:rPr>
              <w:t>Leerlingen leren zich te</w:t>
            </w:r>
            <w:r w:rsidR="00801C3C">
              <w:rPr>
                <w:b/>
                <w:sz w:val="18"/>
                <w:szCs w:val="18"/>
                <w:lang w:val="nl-NL"/>
              </w:rPr>
              <w:t xml:space="preserve"> </w:t>
            </w:r>
            <w:r w:rsidRPr="00A46E86">
              <w:rPr>
                <w:b/>
                <w:sz w:val="18"/>
                <w:szCs w:val="18"/>
                <w:lang w:val="nl-NL"/>
              </w:rPr>
              <w:t>verplaatsen in de</w:t>
            </w:r>
            <w:r w:rsidR="00801C3C">
              <w:rPr>
                <w:b/>
                <w:sz w:val="18"/>
                <w:szCs w:val="18"/>
                <w:lang w:val="nl-NL"/>
              </w:rPr>
              <w:t xml:space="preserve"> </w:t>
            </w:r>
            <w:r w:rsidRPr="00A46E86">
              <w:rPr>
                <w:b/>
                <w:sz w:val="18"/>
                <w:szCs w:val="18"/>
                <w:lang w:val="nl-NL"/>
              </w:rPr>
              <w:t>personages in hun</w:t>
            </w:r>
          </w:p>
          <w:p w14:paraId="652B5525" w14:textId="3863CF45" w:rsidR="00A46E86" w:rsidRPr="00A46E86" w:rsidRDefault="00A46E86" w:rsidP="00A46E86">
            <w:pPr>
              <w:rPr>
                <w:b/>
                <w:sz w:val="18"/>
                <w:szCs w:val="18"/>
                <w:lang w:val="nl-NL"/>
              </w:rPr>
            </w:pPr>
            <w:r w:rsidRPr="00A46E86">
              <w:rPr>
                <w:b/>
                <w:sz w:val="18"/>
                <w:szCs w:val="18"/>
                <w:lang w:val="nl-NL"/>
              </w:rPr>
              <w:t>historische context en</w:t>
            </w:r>
            <w:r w:rsidR="00801C3C">
              <w:rPr>
                <w:b/>
                <w:sz w:val="18"/>
                <w:szCs w:val="18"/>
                <w:lang w:val="nl-NL"/>
              </w:rPr>
              <w:t xml:space="preserve"> </w:t>
            </w:r>
            <w:r w:rsidRPr="00A46E86">
              <w:rPr>
                <w:b/>
                <w:sz w:val="18"/>
                <w:szCs w:val="18"/>
                <w:lang w:val="nl-NL"/>
              </w:rPr>
              <w:t>brengen dit in verband</w:t>
            </w:r>
          </w:p>
          <w:p w14:paraId="0C5ED766" w14:textId="4A6E606E" w:rsidR="00E821EE" w:rsidRPr="00BA3AEA" w:rsidRDefault="00A46E86" w:rsidP="00A46E86">
            <w:pPr>
              <w:rPr>
                <w:b/>
                <w:sz w:val="18"/>
                <w:szCs w:val="18"/>
                <w:lang w:val="nl-NL"/>
              </w:rPr>
            </w:pPr>
            <w:r w:rsidRPr="00A46E86">
              <w:rPr>
                <w:b/>
                <w:sz w:val="18"/>
                <w:szCs w:val="18"/>
                <w:lang w:val="nl-NL"/>
              </w:rPr>
              <w:t>met de actualiteit</w:t>
            </w:r>
          </w:p>
        </w:tc>
        <w:tc>
          <w:tcPr>
            <w:tcW w:w="7087" w:type="dxa"/>
          </w:tcPr>
          <w:p w14:paraId="72A7448F" w14:textId="77777777" w:rsidR="007E34D8" w:rsidRPr="007E34D8" w:rsidRDefault="007E34D8" w:rsidP="007E34D8">
            <w:pPr>
              <w:rPr>
                <w:sz w:val="18"/>
                <w:szCs w:val="18"/>
                <w:lang w:val="nl-NL"/>
              </w:rPr>
            </w:pPr>
            <w:r w:rsidRPr="007E34D8">
              <w:rPr>
                <w:sz w:val="18"/>
                <w:szCs w:val="18"/>
                <w:lang w:val="nl-NL"/>
              </w:rPr>
              <w:t>Vraag aan de leerlingen om zich te verplaatsen in de 12-jarige</w:t>
            </w:r>
          </w:p>
          <w:p w14:paraId="15FE12F2" w14:textId="77777777" w:rsidR="007E34D8" w:rsidRPr="007E34D8" w:rsidRDefault="007E34D8" w:rsidP="007E34D8">
            <w:pPr>
              <w:rPr>
                <w:sz w:val="18"/>
                <w:szCs w:val="18"/>
                <w:lang w:val="nl-NL"/>
              </w:rPr>
            </w:pPr>
            <w:r w:rsidRPr="007E34D8">
              <w:rPr>
                <w:sz w:val="18"/>
                <w:szCs w:val="18"/>
                <w:lang w:val="nl-NL"/>
              </w:rPr>
              <w:t xml:space="preserve">Maria. Hoe kijkt zij tegen </w:t>
            </w:r>
            <w:proofErr w:type="spellStart"/>
            <w:r w:rsidRPr="007E34D8">
              <w:rPr>
                <w:sz w:val="18"/>
                <w:szCs w:val="18"/>
                <w:lang w:val="nl-NL"/>
              </w:rPr>
              <w:t>Koko</w:t>
            </w:r>
            <w:proofErr w:type="spellEnd"/>
            <w:r w:rsidRPr="007E34D8">
              <w:rPr>
                <w:sz w:val="18"/>
                <w:szCs w:val="18"/>
                <w:lang w:val="nl-NL"/>
              </w:rPr>
              <w:t xml:space="preserve"> aan? Welke eigenschappen heeft hij</w:t>
            </w:r>
          </w:p>
          <w:p w14:paraId="4F29952C" w14:textId="77777777" w:rsidR="007E34D8" w:rsidRPr="007E34D8" w:rsidRDefault="007E34D8" w:rsidP="007E34D8">
            <w:pPr>
              <w:rPr>
                <w:sz w:val="18"/>
                <w:szCs w:val="18"/>
                <w:lang w:val="nl-NL"/>
              </w:rPr>
            </w:pPr>
            <w:r w:rsidRPr="007E34D8">
              <w:rPr>
                <w:sz w:val="18"/>
                <w:szCs w:val="18"/>
                <w:lang w:val="nl-NL"/>
              </w:rPr>
              <w:t>volgens haar? Is Maria een slecht meisje?</w:t>
            </w:r>
          </w:p>
          <w:p w14:paraId="094C88DD" w14:textId="77777777" w:rsidR="007E34D8" w:rsidRPr="007E34D8" w:rsidRDefault="007E34D8" w:rsidP="007E34D8">
            <w:pPr>
              <w:rPr>
                <w:sz w:val="18"/>
                <w:szCs w:val="18"/>
                <w:lang w:val="nl-NL"/>
              </w:rPr>
            </w:pPr>
            <w:r w:rsidRPr="007E34D8">
              <w:rPr>
                <w:sz w:val="18"/>
                <w:szCs w:val="18"/>
                <w:lang w:val="nl-NL"/>
              </w:rPr>
              <w:t xml:space="preserve">Verplaats je vervolgens in </w:t>
            </w:r>
            <w:proofErr w:type="spellStart"/>
            <w:r w:rsidRPr="007E34D8">
              <w:rPr>
                <w:sz w:val="18"/>
                <w:szCs w:val="18"/>
                <w:lang w:val="nl-NL"/>
              </w:rPr>
              <w:t>Koko</w:t>
            </w:r>
            <w:proofErr w:type="spellEnd"/>
            <w:r w:rsidRPr="007E34D8">
              <w:rPr>
                <w:sz w:val="18"/>
                <w:szCs w:val="18"/>
                <w:lang w:val="nl-NL"/>
              </w:rPr>
              <w:t>. Hoe kijkt hij tegen Maria aan?</w:t>
            </w:r>
          </w:p>
          <w:p w14:paraId="582B2B86" w14:textId="77777777" w:rsidR="007E34D8" w:rsidRPr="007E34D8" w:rsidRDefault="007E34D8" w:rsidP="007E34D8">
            <w:pPr>
              <w:rPr>
                <w:sz w:val="18"/>
                <w:szCs w:val="18"/>
                <w:lang w:val="nl-NL"/>
              </w:rPr>
            </w:pPr>
            <w:r w:rsidRPr="007E34D8">
              <w:rPr>
                <w:sz w:val="18"/>
                <w:szCs w:val="18"/>
                <w:lang w:val="nl-NL"/>
              </w:rPr>
              <w:t>Welke eigenschappen heeft zij volgens hem? Had hij zich kunnen</w:t>
            </w:r>
          </w:p>
          <w:p w14:paraId="0B319816" w14:textId="7FC20FDF" w:rsidR="007E34D8" w:rsidRDefault="007E34D8" w:rsidP="007E34D8">
            <w:pPr>
              <w:rPr>
                <w:sz w:val="18"/>
                <w:szCs w:val="18"/>
                <w:lang w:val="nl-NL"/>
              </w:rPr>
            </w:pPr>
            <w:r w:rsidRPr="007E34D8">
              <w:rPr>
                <w:sz w:val="18"/>
                <w:szCs w:val="18"/>
                <w:lang w:val="nl-NL"/>
              </w:rPr>
              <w:t>verzetten?</w:t>
            </w:r>
            <w:r w:rsidR="000E1E8B">
              <w:rPr>
                <w:sz w:val="18"/>
                <w:szCs w:val="18"/>
                <w:lang w:val="nl-NL"/>
              </w:rPr>
              <w:t xml:space="preserve"> Hoeveel macht heeft Maria om de situatie te veranderen?</w:t>
            </w:r>
          </w:p>
          <w:p w14:paraId="52E7D9A5" w14:textId="6B199AFD" w:rsidR="0056556E" w:rsidRDefault="0056556E" w:rsidP="007E34D8">
            <w:pPr>
              <w:rPr>
                <w:sz w:val="18"/>
                <w:szCs w:val="18"/>
                <w:lang w:val="nl-NL"/>
              </w:rPr>
            </w:pPr>
            <w:r>
              <w:rPr>
                <w:sz w:val="18"/>
                <w:szCs w:val="18"/>
                <w:lang w:val="nl-NL"/>
              </w:rPr>
              <w:t xml:space="preserve">Betrek het omslag van het boek erbij: dit verbeeldt de focalisatie in de roman (je ziet </w:t>
            </w:r>
            <w:proofErr w:type="spellStart"/>
            <w:r>
              <w:rPr>
                <w:sz w:val="18"/>
                <w:szCs w:val="18"/>
                <w:lang w:val="nl-NL"/>
              </w:rPr>
              <w:t>Koko</w:t>
            </w:r>
            <w:proofErr w:type="spellEnd"/>
            <w:r>
              <w:rPr>
                <w:sz w:val="18"/>
                <w:szCs w:val="18"/>
                <w:lang w:val="nl-NL"/>
              </w:rPr>
              <w:t xml:space="preserve"> door het oog van Maria)</w:t>
            </w:r>
          </w:p>
          <w:p w14:paraId="34382578" w14:textId="77777777" w:rsidR="0056556E" w:rsidRPr="007E34D8" w:rsidRDefault="0056556E" w:rsidP="007E34D8">
            <w:pPr>
              <w:rPr>
                <w:sz w:val="18"/>
                <w:szCs w:val="18"/>
                <w:lang w:val="nl-NL"/>
              </w:rPr>
            </w:pPr>
          </w:p>
          <w:p w14:paraId="2D7A1AD4" w14:textId="08A446C2" w:rsidR="00E821EE" w:rsidRPr="00BA3AEA" w:rsidRDefault="007E34D8" w:rsidP="007E34D8">
            <w:pPr>
              <w:rPr>
                <w:sz w:val="18"/>
                <w:szCs w:val="18"/>
                <w:lang w:val="nl-NL"/>
              </w:rPr>
            </w:pPr>
            <w:r w:rsidRPr="007E34D8">
              <w:rPr>
                <w:sz w:val="18"/>
                <w:szCs w:val="18"/>
                <w:lang w:val="nl-NL"/>
              </w:rPr>
              <w:t>Tot slot een vraag naar hoe deze verhouding doorwerkt in de tijd.</w:t>
            </w:r>
          </w:p>
        </w:tc>
        <w:tc>
          <w:tcPr>
            <w:tcW w:w="2552" w:type="dxa"/>
          </w:tcPr>
          <w:p w14:paraId="40640863" w14:textId="23E97256" w:rsidR="00E821EE" w:rsidRDefault="00CB5EA5" w:rsidP="00DB08E5">
            <w:pPr>
              <w:rPr>
                <w:sz w:val="18"/>
                <w:szCs w:val="18"/>
                <w:lang w:val="nl-NL"/>
              </w:rPr>
            </w:pPr>
            <w:r>
              <w:rPr>
                <w:sz w:val="18"/>
                <w:szCs w:val="18"/>
                <w:lang w:val="nl-NL"/>
              </w:rPr>
              <w:t xml:space="preserve">Leerlingen overleggen in </w:t>
            </w:r>
            <w:r w:rsidR="00E32C8F">
              <w:rPr>
                <w:sz w:val="18"/>
                <w:szCs w:val="18"/>
                <w:lang w:val="nl-NL"/>
              </w:rPr>
              <w:t xml:space="preserve">tweetallen of </w:t>
            </w:r>
            <w:r>
              <w:rPr>
                <w:sz w:val="18"/>
                <w:szCs w:val="18"/>
                <w:lang w:val="nl-NL"/>
              </w:rPr>
              <w:t xml:space="preserve">kleine groepjes over de vragen. </w:t>
            </w:r>
          </w:p>
        </w:tc>
        <w:tc>
          <w:tcPr>
            <w:tcW w:w="2346" w:type="dxa"/>
          </w:tcPr>
          <w:p w14:paraId="58A2A1D8" w14:textId="6E7A5C7A" w:rsidR="00E821EE" w:rsidRDefault="00CB5EA5" w:rsidP="00BA3AEA">
            <w:pPr>
              <w:rPr>
                <w:sz w:val="18"/>
                <w:szCs w:val="18"/>
                <w:lang w:val="nl-NL"/>
              </w:rPr>
            </w:pPr>
            <w:r>
              <w:rPr>
                <w:sz w:val="18"/>
                <w:szCs w:val="18"/>
                <w:lang w:val="nl-NL"/>
              </w:rPr>
              <w:t>Oordeel uitstellen, redeneren vanuit de tekst</w:t>
            </w:r>
            <w:r w:rsidR="00EA228D">
              <w:rPr>
                <w:sz w:val="18"/>
                <w:szCs w:val="18"/>
                <w:lang w:val="nl-NL"/>
              </w:rPr>
              <w:t>, zorgvuldig lezen.</w:t>
            </w:r>
          </w:p>
        </w:tc>
      </w:tr>
      <w:tr w:rsidR="00B410FF" w:rsidRPr="00E821EE" w14:paraId="66578B02" w14:textId="77777777" w:rsidTr="0090716D">
        <w:tc>
          <w:tcPr>
            <w:tcW w:w="356" w:type="dxa"/>
          </w:tcPr>
          <w:p w14:paraId="7DB63BB2" w14:textId="673AA11D" w:rsidR="00E06ABC" w:rsidRPr="007E34D8" w:rsidRDefault="00EA228D">
            <w:pPr>
              <w:rPr>
                <w:b/>
                <w:sz w:val="20"/>
                <w:szCs w:val="20"/>
                <w:lang w:val="nl-NL"/>
              </w:rPr>
            </w:pPr>
            <w:r>
              <w:rPr>
                <w:b/>
                <w:sz w:val="20"/>
                <w:szCs w:val="20"/>
                <w:lang w:val="nl-NL"/>
              </w:rPr>
              <w:t>6</w:t>
            </w:r>
          </w:p>
        </w:tc>
        <w:tc>
          <w:tcPr>
            <w:tcW w:w="1879" w:type="dxa"/>
          </w:tcPr>
          <w:p w14:paraId="531D0C6E" w14:textId="29B9F3B4" w:rsidR="00E06ABC" w:rsidRPr="004436E5" w:rsidRDefault="00432CD9" w:rsidP="00432CD9">
            <w:pPr>
              <w:jc w:val="both"/>
              <w:rPr>
                <w:b/>
                <w:sz w:val="18"/>
                <w:szCs w:val="18"/>
              </w:rPr>
            </w:pPr>
            <w:r>
              <w:rPr>
                <w:b/>
                <w:sz w:val="18"/>
                <w:szCs w:val="18"/>
              </w:rPr>
              <w:t>Lezen</w:t>
            </w:r>
          </w:p>
        </w:tc>
        <w:tc>
          <w:tcPr>
            <w:tcW w:w="7087" w:type="dxa"/>
          </w:tcPr>
          <w:p w14:paraId="7E9F2DE7" w14:textId="298B6BC3" w:rsidR="00F53A0B" w:rsidRPr="00FE40D6" w:rsidRDefault="00FE40D6" w:rsidP="006011C4">
            <w:pPr>
              <w:rPr>
                <w:sz w:val="18"/>
                <w:szCs w:val="18"/>
                <w:lang w:val="nl-NL"/>
              </w:rPr>
            </w:pPr>
            <w:r w:rsidRPr="00FE40D6">
              <w:rPr>
                <w:sz w:val="18"/>
                <w:szCs w:val="18"/>
                <w:lang w:val="nl-NL"/>
              </w:rPr>
              <w:t xml:space="preserve">Deel een verhaal uit Arend van Dams kinderboekenweekgeschenk van 2020: ‘Anton en het monster’, over Anton de Kom. </w:t>
            </w:r>
            <w:r w:rsidR="003312FF">
              <w:rPr>
                <w:sz w:val="18"/>
                <w:szCs w:val="18"/>
                <w:lang w:val="nl-NL"/>
              </w:rPr>
              <w:t>Introduceer Anton de Kom a.d.h.v. de canon van Nederland.</w:t>
            </w:r>
            <w:r w:rsidR="003323EA">
              <w:rPr>
                <w:sz w:val="18"/>
                <w:szCs w:val="18"/>
                <w:lang w:val="nl-NL"/>
              </w:rPr>
              <w:t xml:space="preserve"> Vraag ook nu naar wat de boodschap van de auteur voor kinderen kan zijn.</w:t>
            </w:r>
          </w:p>
        </w:tc>
        <w:tc>
          <w:tcPr>
            <w:tcW w:w="2552" w:type="dxa"/>
          </w:tcPr>
          <w:p w14:paraId="1D7DE54E" w14:textId="77777777" w:rsidR="00423F18" w:rsidRPr="00423F18" w:rsidRDefault="00423F18" w:rsidP="00423F18">
            <w:pPr>
              <w:rPr>
                <w:sz w:val="18"/>
                <w:szCs w:val="18"/>
                <w:lang w:val="nl-NL"/>
              </w:rPr>
            </w:pPr>
            <w:r w:rsidRPr="00423F18">
              <w:rPr>
                <w:sz w:val="18"/>
                <w:szCs w:val="18"/>
                <w:lang w:val="nl-NL"/>
              </w:rPr>
              <w:t>Leerlingen proberen</w:t>
            </w:r>
          </w:p>
          <w:p w14:paraId="01D29CE8" w14:textId="77777777" w:rsidR="00423F18" w:rsidRPr="00423F18" w:rsidRDefault="00423F18" w:rsidP="00423F18">
            <w:pPr>
              <w:rPr>
                <w:sz w:val="18"/>
                <w:szCs w:val="18"/>
                <w:lang w:val="nl-NL"/>
              </w:rPr>
            </w:pPr>
            <w:r w:rsidRPr="00423F18">
              <w:rPr>
                <w:sz w:val="18"/>
                <w:szCs w:val="18"/>
                <w:lang w:val="nl-NL"/>
              </w:rPr>
              <w:t>tijdens het lezen de</w:t>
            </w:r>
          </w:p>
          <w:p w14:paraId="07DA3345" w14:textId="77777777" w:rsidR="00423F18" w:rsidRPr="00423F18" w:rsidRDefault="00423F18" w:rsidP="00423F18">
            <w:pPr>
              <w:rPr>
                <w:sz w:val="18"/>
                <w:szCs w:val="18"/>
                <w:lang w:val="nl-NL"/>
              </w:rPr>
            </w:pPr>
            <w:r w:rsidRPr="00423F18">
              <w:rPr>
                <w:sz w:val="18"/>
                <w:szCs w:val="18"/>
                <w:lang w:val="nl-NL"/>
              </w:rPr>
              <w:t>boodschap voor kinderen</w:t>
            </w:r>
          </w:p>
          <w:p w14:paraId="58EDA061" w14:textId="77777777" w:rsidR="00423F18" w:rsidRPr="00423F18" w:rsidRDefault="00423F18" w:rsidP="00423F18">
            <w:pPr>
              <w:rPr>
                <w:sz w:val="18"/>
                <w:szCs w:val="18"/>
                <w:lang w:val="nl-NL"/>
              </w:rPr>
            </w:pPr>
            <w:r w:rsidRPr="00423F18">
              <w:rPr>
                <w:sz w:val="18"/>
                <w:szCs w:val="18"/>
                <w:lang w:val="nl-NL"/>
              </w:rPr>
              <w:t>uit groep 7/8 eruit te</w:t>
            </w:r>
          </w:p>
          <w:p w14:paraId="18CF5ED9" w14:textId="2F2E908E" w:rsidR="00F53A0B" w:rsidRPr="001E697A" w:rsidRDefault="00423F18" w:rsidP="00423F18">
            <w:pPr>
              <w:rPr>
                <w:sz w:val="18"/>
                <w:szCs w:val="18"/>
                <w:lang w:val="nl-NL"/>
              </w:rPr>
            </w:pPr>
            <w:r w:rsidRPr="00423F18">
              <w:rPr>
                <w:sz w:val="18"/>
                <w:szCs w:val="18"/>
                <w:lang w:val="nl-NL"/>
              </w:rPr>
              <w:t>halen.</w:t>
            </w:r>
          </w:p>
        </w:tc>
        <w:tc>
          <w:tcPr>
            <w:tcW w:w="2346" w:type="dxa"/>
          </w:tcPr>
          <w:p w14:paraId="66766041" w14:textId="59065DCD" w:rsidR="00E06ABC" w:rsidRPr="001E697A" w:rsidRDefault="00423F18" w:rsidP="007F1BA9">
            <w:pPr>
              <w:rPr>
                <w:sz w:val="18"/>
                <w:szCs w:val="18"/>
                <w:lang w:val="nl-NL"/>
              </w:rPr>
            </w:pPr>
            <w:r>
              <w:rPr>
                <w:sz w:val="18"/>
                <w:szCs w:val="18"/>
                <w:lang w:val="nl-NL"/>
              </w:rPr>
              <w:t>Zie 3.</w:t>
            </w:r>
          </w:p>
        </w:tc>
      </w:tr>
      <w:tr w:rsidR="00B410FF" w:rsidRPr="00D215CF" w14:paraId="7BAACFDF" w14:textId="77777777" w:rsidTr="0090716D">
        <w:tc>
          <w:tcPr>
            <w:tcW w:w="356" w:type="dxa"/>
          </w:tcPr>
          <w:p w14:paraId="477CAD0F" w14:textId="76F01666" w:rsidR="00E06ABC" w:rsidRPr="00551FE2" w:rsidRDefault="00EA228D">
            <w:pPr>
              <w:rPr>
                <w:b/>
                <w:sz w:val="20"/>
                <w:szCs w:val="20"/>
              </w:rPr>
            </w:pPr>
            <w:r>
              <w:rPr>
                <w:b/>
                <w:sz w:val="20"/>
                <w:szCs w:val="20"/>
              </w:rPr>
              <w:t>7</w:t>
            </w:r>
          </w:p>
        </w:tc>
        <w:tc>
          <w:tcPr>
            <w:tcW w:w="1879" w:type="dxa"/>
          </w:tcPr>
          <w:p w14:paraId="1507F06B" w14:textId="326BDA9E" w:rsidR="00E06ABC" w:rsidRPr="00E50990" w:rsidRDefault="00E50990" w:rsidP="00191F97">
            <w:pPr>
              <w:rPr>
                <w:b/>
                <w:sz w:val="18"/>
                <w:szCs w:val="18"/>
                <w:lang w:val="nl-NL"/>
              </w:rPr>
            </w:pPr>
            <w:r w:rsidRPr="00E50990">
              <w:rPr>
                <w:b/>
                <w:sz w:val="18"/>
                <w:szCs w:val="18"/>
                <w:lang w:val="nl-NL"/>
              </w:rPr>
              <w:t>Leerlingen krijgen door vergelijken o</w:t>
            </w:r>
            <w:r>
              <w:rPr>
                <w:b/>
                <w:sz w:val="18"/>
                <w:szCs w:val="18"/>
                <w:lang w:val="nl-NL"/>
              </w:rPr>
              <w:t>og voor de verschillen in vertel</w:t>
            </w:r>
            <w:r w:rsidR="007515DD">
              <w:rPr>
                <w:b/>
                <w:sz w:val="18"/>
                <w:szCs w:val="18"/>
                <w:lang w:val="nl-NL"/>
              </w:rPr>
              <w:t>techniek</w:t>
            </w:r>
            <w:r>
              <w:rPr>
                <w:b/>
                <w:sz w:val="18"/>
                <w:szCs w:val="18"/>
                <w:lang w:val="nl-NL"/>
              </w:rPr>
              <w:t xml:space="preserve"> en de rol die dit speelt in </w:t>
            </w:r>
            <w:r w:rsidR="00E72ACF">
              <w:rPr>
                <w:b/>
                <w:sz w:val="18"/>
                <w:szCs w:val="18"/>
                <w:lang w:val="nl-NL"/>
              </w:rPr>
              <w:t>de manier waarop de betekenis tot stand komt in de tekst.</w:t>
            </w:r>
          </w:p>
        </w:tc>
        <w:tc>
          <w:tcPr>
            <w:tcW w:w="7087" w:type="dxa"/>
          </w:tcPr>
          <w:p w14:paraId="2D1914B3" w14:textId="77777777" w:rsidR="00D215CF" w:rsidRDefault="00C00869" w:rsidP="00C00869">
            <w:pPr>
              <w:rPr>
                <w:sz w:val="18"/>
                <w:szCs w:val="18"/>
                <w:lang w:val="nl-NL"/>
              </w:rPr>
            </w:pPr>
            <w:r w:rsidRPr="00C00869">
              <w:rPr>
                <w:sz w:val="18"/>
                <w:szCs w:val="18"/>
                <w:lang w:val="nl-NL"/>
              </w:rPr>
              <w:t>Deel nu ook de fragmenten van Verroen uit en laat leerlingen beide teksten vergelijken. Eventueel aanwijzing: let ook op de manier waarop het verhaal verteld wordt.</w:t>
            </w:r>
          </w:p>
          <w:p w14:paraId="32863DFD" w14:textId="77777777" w:rsidR="00A4497A" w:rsidRDefault="00A4497A" w:rsidP="00C00869">
            <w:pPr>
              <w:rPr>
                <w:sz w:val="18"/>
                <w:szCs w:val="18"/>
                <w:lang w:val="nl-NL"/>
              </w:rPr>
            </w:pPr>
          </w:p>
          <w:p w14:paraId="4CF30AD4" w14:textId="77777777" w:rsidR="00A4497A" w:rsidRDefault="00A4497A" w:rsidP="00C00869">
            <w:pPr>
              <w:rPr>
                <w:sz w:val="18"/>
                <w:szCs w:val="18"/>
                <w:lang w:val="nl-NL"/>
              </w:rPr>
            </w:pPr>
          </w:p>
          <w:p w14:paraId="56336B5E" w14:textId="7D78C5C5" w:rsidR="00A4497A" w:rsidRPr="00C00869" w:rsidRDefault="00A4497A" w:rsidP="00C00869">
            <w:pPr>
              <w:rPr>
                <w:sz w:val="18"/>
                <w:szCs w:val="18"/>
                <w:lang w:val="nl-NL"/>
              </w:rPr>
            </w:pPr>
          </w:p>
        </w:tc>
        <w:tc>
          <w:tcPr>
            <w:tcW w:w="2552" w:type="dxa"/>
          </w:tcPr>
          <w:p w14:paraId="40160B50" w14:textId="1FA74124" w:rsidR="006D4B3B" w:rsidRPr="00432CD9" w:rsidRDefault="00432CD9" w:rsidP="00BF7A16">
            <w:pPr>
              <w:rPr>
                <w:sz w:val="18"/>
                <w:szCs w:val="18"/>
                <w:lang w:val="nl-NL"/>
              </w:rPr>
            </w:pPr>
            <w:r w:rsidRPr="00C00869">
              <w:rPr>
                <w:sz w:val="18"/>
                <w:szCs w:val="18"/>
                <w:lang w:val="nl-NL"/>
              </w:rPr>
              <w:t xml:space="preserve">Leerlingen werken in tweetallen of in kleine groepjes. Ze noemen zoveel mogelijk verschillen tussen beide fragmenten. </w:t>
            </w:r>
          </w:p>
        </w:tc>
        <w:tc>
          <w:tcPr>
            <w:tcW w:w="2346" w:type="dxa"/>
          </w:tcPr>
          <w:p w14:paraId="55E2DFA6" w14:textId="24FAF87D" w:rsidR="00E06ABC" w:rsidRPr="004436E5" w:rsidRDefault="00E32C8F" w:rsidP="00FF71A3">
            <w:pPr>
              <w:rPr>
                <w:sz w:val="18"/>
                <w:szCs w:val="18"/>
              </w:rPr>
            </w:pPr>
            <w:proofErr w:type="spellStart"/>
            <w:r>
              <w:rPr>
                <w:sz w:val="18"/>
                <w:szCs w:val="18"/>
              </w:rPr>
              <w:t>Zie</w:t>
            </w:r>
            <w:proofErr w:type="spellEnd"/>
            <w:r>
              <w:rPr>
                <w:sz w:val="18"/>
                <w:szCs w:val="18"/>
              </w:rPr>
              <w:t xml:space="preserve"> 5.</w:t>
            </w:r>
          </w:p>
        </w:tc>
      </w:tr>
      <w:tr w:rsidR="00E72ACF" w:rsidRPr="00C31E09" w14:paraId="37D78BF5" w14:textId="77777777" w:rsidTr="0090716D">
        <w:tc>
          <w:tcPr>
            <w:tcW w:w="356" w:type="dxa"/>
          </w:tcPr>
          <w:p w14:paraId="3F7461C7" w14:textId="5D9EB14D" w:rsidR="00E72ACF" w:rsidRPr="00551FE2" w:rsidRDefault="00E32C8F">
            <w:pPr>
              <w:rPr>
                <w:b/>
                <w:sz w:val="20"/>
                <w:szCs w:val="20"/>
              </w:rPr>
            </w:pPr>
            <w:r>
              <w:rPr>
                <w:b/>
                <w:sz w:val="20"/>
                <w:szCs w:val="20"/>
              </w:rPr>
              <w:t>8</w:t>
            </w:r>
          </w:p>
        </w:tc>
        <w:tc>
          <w:tcPr>
            <w:tcW w:w="1879" w:type="dxa"/>
          </w:tcPr>
          <w:p w14:paraId="6ED7F784" w14:textId="7A8A05BB" w:rsidR="00E72ACF" w:rsidRPr="00E50990" w:rsidRDefault="00A4497A" w:rsidP="00191F97">
            <w:pPr>
              <w:rPr>
                <w:b/>
                <w:sz w:val="18"/>
                <w:szCs w:val="18"/>
                <w:lang w:val="nl-NL"/>
              </w:rPr>
            </w:pPr>
            <w:r>
              <w:rPr>
                <w:b/>
                <w:sz w:val="18"/>
                <w:szCs w:val="18"/>
                <w:lang w:val="nl-NL"/>
              </w:rPr>
              <w:t>Leerlingen leren hun eigen bevindingen onder woorden te brengen</w:t>
            </w:r>
          </w:p>
        </w:tc>
        <w:tc>
          <w:tcPr>
            <w:tcW w:w="7087" w:type="dxa"/>
          </w:tcPr>
          <w:p w14:paraId="6E3F7631" w14:textId="104D8B3C" w:rsidR="00E72ACF" w:rsidRPr="00C00869" w:rsidRDefault="00665044" w:rsidP="00C00869">
            <w:pPr>
              <w:rPr>
                <w:sz w:val="18"/>
                <w:szCs w:val="18"/>
                <w:lang w:val="nl-NL"/>
              </w:rPr>
            </w:pPr>
            <w:r w:rsidRPr="00665044">
              <w:rPr>
                <w:sz w:val="18"/>
                <w:szCs w:val="18"/>
                <w:lang w:val="nl-NL"/>
              </w:rPr>
              <w:t xml:space="preserve">Bespreek klassikaal na wat de groepjes of tweetallen genoteerd hebben. Benoem de verschillen die ze mogelijk ontdekken: bijvoorbeeld de ‘alwetende verteller’ in het fragment van </w:t>
            </w:r>
            <w:proofErr w:type="spellStart"/>
            <w:r w:rsidRPr="00665044">
              <w:rPr>
                <w:sz w:val="18"/>
                <w:szCs w:val="18"/>
                <w:lang w:val="nl-NL"/>
              </w:rPr>
              <w:t>Van</w:t>
            </w:r>
            <w:proofErr w:type="spellEnd"/>
            <w:r w:rsidRPr="00665044">
              <w:rPr>
                <w:sz w:val="18"/>
                <w:szCs w:val="18"/>
                <w:lang w:val="nl-NL"/>
              </w:rPr>
              <w:t xml:space="preserve"> Dam.</w:t>
            </w:r>
            <w:r w:rsidR="00B73016">
              <w:rPr>
                <w:sz w:val="18"/>
                <w:szCs w:val="18"/>
                <w:lang w:val="nl-NL"/>
              </w:rPr>
              <w:t xml:space="preserve"> Bespreek in dit verband de onbetrouwba</w:t>
            </w:r>
            <w:r w:rsidR="008A39F2">
              <w:rPr>
                <w:sz w:val="18"/>
                <w:szCs w:val="18"/>
                <w:lang w:val="nl-NL"/>
              </w:rPr>
              <w:t>arheid van de</w:t>
            </w:r>
            <w:r w:rsidR="00B73016">
              <w:rPr>
                <w:sz w:val="18"/>
                <w:szCs w:val="18"/>
                <w:lang w:val="nl-NL"/>
              </w:rPr>
              <w:t xml:space="preserve"> (ik-)verteller.</w:t>
            </w:r>
          </w:p>
        </w:tc>
        <w:tc>
          <w:tcPr>
            <w:tcW w:w="2552" w:type="dxa"/>
          </w:tcPr>
          <w:p w14:paraId="13A61DBB" w14:textId="77777777" w:rsidR="00E72ACF" w:rsidRPr="00C00869" w:rsidRDefault="00E72ACF" w:rsidP="00BF7A16">
            <w:pPr>
              <w:rPr>
                <w:sz w:val="18"/>
                <w:szCs w:val="18"/>
                <w:lang w:val="nl-NL"/>
              </w:rPr>
            </w:pPr>
          </w:p>
        </w:tc>
        <w:tc>
          <w:tcPr>
            <w:tcW w:w="2346" w:type="dxa"/>
          </w:tcPr>
          <w:p w14:paraId="66CF4002" w14:textId="7A72A92C" w:rsidR="00E72ACF" w:rsidRPr="00665044" w:rsidRDefault="00665044" w:rsidP="00FF71A3">
            <w:pPr>
              <w:rPr>
                <w:sz w:val="18"/>
                <w:szCs w:val="18"/>
                <w:lang w:val="nl-NL"/>
              </w:rPr>
            </w:pPr>
            <w:r>
              <w:rPr>
                <w:sz w:val="18"/>
                <w:szCs w:val="18"/>
                <w:lang w:val="nl-NL"/>
              </w:rPr>
              <w:t>Leerlingen krijgen woorden aangereikt om over literaire teksten te praten. Dit draagt bij aan hun bewuste geletterdheid en literaire competentie.</w:t>
            </w:r>
          </w:p>
        </w:tc>
      </w:tr>
      <w:tr w:rsidR="00E32C8F" w:rsidRPr="00C31E09" w14:paraId="1E940B58" w14:textId="77777777" w:rsidTr="0090716D">
        <w:tc>
          <w:tcPr>
            <w:tcW w:w="356" w:type="dxa"/>
          </w:tcPr>
          <w:p w14:paraId="18CC820D" w14:textId="308400CB" w:rsidR="00E32C8F" w:rsidRDefault="00E32C8F">
            <w:pPr>
              <w:rPr>
                <w:b/>
                <w:sz w:val="20"/>
                <w:szCs w:val="20"/>
              </w:rPr>
            </w:pPr>
            <w:r>
              <w:rPr>
                <w:b/>
                <w:sz w:val="20"/>
                <w:szCs w:val="20"/>
              </w:rPr>
              <w:t>9</w:t>
            </w:r>
          </w:p>
        </w:tc>
        <w:tc>
          <w:tcPr>
            <w:tcW w:w="1879" w:type="dxa"/>
          </w:tcPr>
          <w:p w14:paraId="78A5F014" w14:textId="63ADF13C" w:rsidR="00E32C8F" w:rsidRDefault="00E32C8F" w:rsidP="00191F97">
            <w:pPr>
              <w:rPr>
                <w:b/>
                <w:sz w:val="18"/>
                <w:szCs w:val="18"/>
                <w:lang w:val="nl-NL"/>
              </w:rPr>
            </w:pPr>
            <w:r>
              <w:rPr>
                <w:b/>
                <w:sz w:val="18"/>
                <w:szCs w:val="18"/>
                <w:lang w:val="nl-NL"/>
              </w:rPr>
              <w:t>Afsluiting</w:t>
            </w:r>
          </w:p>
        </w:tc>
        <w:tc>
          <w:tcPr>
            <w:tcW w:w="7087" w:type="dxa"/>
          </w:tcPr>
          <w:p w14:paraId="10F83AC9" w14:textId="762BB68A" w:rsidR="00E32C8F" w:rsidRPr="00665044" w:rsidRDefault="00E32C8F" w:rsidP="00C00869">
            <w:pPr>
              <w:rPr>
                <w:sz w:val="18"/>
                <w:szCs w:val="18"/>
                <w:lang w:val="nl-NL"/>
              </w:rPr>
            </w:pPr>
            <w:r>
              <w:rPr>
                <w:sz w:val="18"/>
                <w:szCs w:val="18"/>
                <w:lang w:val="nl-NL"/>
              </w:rPr>
              <w:t>Leestips over slavernij en onderdrukking.</w:t>
            </w:r>
          </w:p>
        </w:tc>
        <w:tc>
          <w:tcPr>
            <w:tcW w:w="2552" w:type="dxa"/>
          </w:tcPr>
          <w:p w14:paraId="1DF3ECE4" w14:textId="77777777" w:rsidR="00E32C8F" w:rsidRPr="00C00869" w:rsidRDefault="00E32C8F" w:rsidP="00BF7A16">
            <w:pPr>
              <w:rPr>
                <w:sz w:val="18"/>
                <w:szCs w:val="18"/>
                <w:lang w:val="nl-NL"/>
              </w:rPr>
            </w:pPr>
          </w:p>
        </w:tc>
        <w:tc>
          <w:tcPr>
            <w:tcW w:w="2346" w:type="dxa"/>
          </w:tcPr>
          <w:p w14:paraId="31D39F53" w14:textId="77777777" w:rsidR="00E32C8F" w:rsidRDefault="00E32C8F" w:rsidP="00FF71A3">
            <w:pPr>
              <w:rPr>
                <w:sz w:val="18"/>
                <w:szCs w:val="18"/>
                <w:lang w:val="nl-NL"/>
              </w:rPr>
            </w:pPr>
          </w:p>
        </w:tc>
      </w:tr>
    </w:tbl>
    <w:p w14:paraId="736EA5AE" w14:textId="77777777" w:rsidR="002153CF" w:rsidRPr="00C31E09" w:rsidRDefault="002153CF" w:rsidP="002153CF">
      <w:pPr>
        <w:pStyle w:val="Lijstalinea"/>
        <w:spacing w:after="160" w:line="259" w:lineRule="auto"/>
        <w:ind w:left="360"/>
        <w:rPr>
          <w:lang w:val="nl-NL"/>
        </w:rPr>
      </w:pPr>
    </w:p>
    <w:p w14:paraId="348D67E0" w14:textId="77777777" w:rsidR="002153CF" w:rsidRPr="00C31E09" w:rsidRDefault="002153CF" w:rsidP="002153CF">
      <w:pPr>
        <w:pStyle w:val="Lijstalinea"/>
        <w:spacing w:after="160" w:line="259" w:lineRule="auto"/>
        <w:ind w:left="0"/>
        <w:rPr>
          <w:b/>
          <w:bCs/>
          <w:lang w:val="nl-NL"/>
        </w:rPr>
      </w:pPr>
    </w:p>
    <w:p w14:paraId="4EB9AB6D" w14:textId="77777777" w:rsidR="009112C9" w:rsidRPr="00C31E09" w:rsidRDefault="009112C9" w:rsidP="002153CF">
      <w:pPr>
        <w:pStyle w:val="Lijstalinea"/>
        <w:spacing w:after="160" w:line="259" w:lineRule="auto"/>
        <w:ind w:left="0"/>
        <w:rPr>
          <w:b/>
          <w:bCs/>
          <w:lang w:val="nl-NL"/>
        </w:rPr>
      </w:pPr>
    </w:p>
    <w:p w14:paraId="407BBE96" w14:textId="77777777" w:rsidR="009112C9" w:rsidRPr="00C31E09" w:rsidRDefault="009112C9" w:rsidP="002153CF">
      <w:pPr>
        <w:pStyle w:val="Lijstalinea"/>
        <w:spacing w:after="160" w:line="259" w:lineRule="auto"/>
        <w:ind w:left="0"/>
        <w:rPr>
          <w:b/>
          <w:bCs/>
          <w:lang w:val="nl-NL"/>
        </w:rPr>
      </w:pPr>
    </w:p>
    <w:p w14:paraId="72B5CD7B" w14:textId="77777777" w:rsidR="009112C9" w:rsidRPr="00C31E09" w:rsidRDefault="009112C9" w:rsidP="002153CF">
      <w:pPr>
        <w:pStyle w:val="Lijstalinea"/>
        <w:spacing w:after="160" w:line="259" w:lineRule="auto"/>
        <w:ind w:left="0"/>
        <w:rPr>
          <w:b/>
          <w:bCs/>
          <w:lang w:val="nl-NL"/>
        </w:rPr>
      </w:pPr>
    </w:p>
    <w:p w14:paraId="5D48BDBA" w14:textId="343A9F3B" w:rsidR="002153CF" w:rsidRPr="003F3A5D" w:rsidRDefault="002153CF" w:rsidP="002153CF">
      <w:pPr>
        <w:pStyle w:val="Lijstalinea"/>
        <w:spacing w:after="160" w:line="259" w:lineRule="auto"/>
        <w:ind w:left="0"/>
        <w:rPr>
          <w:b/>
          <w:bCs/>
        </w:rPr>
      </w:pPr>
      <w:r w:rsidRPr="003F3A5D">
        <w:rPr>
          <w:b/>
          <w:bCs/>
        </w:rPr>
        <w:lastRenderedPageBreak/>
        <w:t xml:space="preserve">Meer </w:t>
      </w:r>
      <w:proofErr w:type="spellStart"/>
      <w:r w:rsidRPr="003F3A5D">
        <w:rPr>
          <w:b/>
          <w:bCs/>
        </w:rPr>
        <w:t>weten</w:t>
      </w:r>
      <w:proofErr w:type="spellEnd"/>
      <w:r w:rsidRPr="003F3A5D">
        <w:rPr>
          <w:b/>
          <w:bCs/>
        </w:rPr>
        <w:t xml:space="preserve">: </w:t>
      </w:r>
    </w:p>
    <w:p w14:paraId="2A2CD32C" w14:textId="77777777" w:rsidR="002153CF" w:rsidRPr="003F3A5D" w:rsidRDefault="002153CF" w:rsidP="002153CF">
      <w:pPr>
        <w:pStyle w:val="Lijstalinea"/>
        <w:spacing w:after="160" w:line="259" w:lineRule="auto"/>
        <w:ind w:left="360"/>
      </w:pPr>
    </w:p>
    <w:p w14:paraId="40A6634A" w14:textId="35E6A14E" w:rsidR="009F735C" w:rsidRPr="00C31E09" w:rsidRDefault="002153CF" w:rsidP="00471434">
      <w:pPr>
        <w:pStyle w:val="Lijstalinea"/>
        <w:numPr>
          <w:ilvl w:val="0"/>
          <w:numId w:val="9"/>
        </w:numPr>
        <w:spacing w:after="160" w:line="259" w:lineRule="auto"/>
        <w:rPr>
          <w:rStyle w:val="Hyperlink"/>
          <w:color w:val="auto"/>
          <w:sz w:val="20"/>
          <w:szCs w:val="20"/>
          <w:u w:val="none"/>
          <w:lang w:val="nl-NL"/>
        </w:rPr>
      </w:pPr>
      <w:proofErr w:type="spellStart"/>
      <w:r w:rsidRPr="00C31E09">
        <w:rPr>
          <w:sz w:val="20"/>
          <w:szCs w:val="20"/>
          <w:lang w:val="nl-NL"/>
        </w:rPr>
        <w:t>Carien</w:t>
      </w:r>
      <w:proofErr w:type="spellEnd"/>
      <w:r w:rsidRPr="00C31E09">
        <w:rPr>
          <w:sz w:val="20"/>
          <w:szCs w:val="20"/>
          <w:lang w:val="nl-NL"/>
        </w:rPr>
        <w:t xml:space="preserve"> Bakker</w:t>
      </w:r>
      <w:r w:rsidR="003D620D" w:rsidRPr="00C31E09">
        <w:rPr>
          <w:sz w:val="20"/>
          <w:szCs w:val="20"/>
          <w:lang w:val="nl-NL"/>
        </w:rPr>
        <w:t xml:space="preserve"> over hoe ons onderwijs (onbedoeld) </w:t>
      </w:r>
      <w:r w:rsidR="009F735C" w:rsidRPr="00C31E09">
        <w:rPr>
          <w:sz w:val="20"/>
          <w:szCs w:val="20"/>
          <w:lang w:val="nl-NL"/>
        </w:rPr>
        <w:t>polarisatie bevordert</w:t>
      </w:r>
      <w:r w:rsidR="009F735C" w:rsidRPr="00C31E09">
        <w:rPr>
          <w:sz w:val="20"/>
          <w:szCs w:val="20"/>
          <w:lang w:val="nl-NL"/>
        </w:rPr>
        <w:br/>
      </w:r>
      <w:hyperlink r:id="rId7" w:history="1">
        <w:r w:rsidRPr="00C31E09">
          <w:rPr>
            <w:rStyle w:val="Hyperlink"/>
            <w:sz w:val="20"/>
            <w:szCs w:val="20"/>
            <w:lang w:val="nl-NL"/>
          </w:rPr>
          <w:t>Weg met het debat – Didactiek Nederlands</w:t>
        </w:r>
      </w:hyperlink>
    </w:p>
    <w:p w14:paraId="49C55A90" w14:textId="77777777" w:rsidR="00054E87" w:rsidRPr="00C31E09" w:rsidRDefault="00054E87" w:rsidP="00054E87">
      <w:pPr>
        <w:pStyle w:val="Lijstalinea"/>
        <w:spacing w:after="160" w:line="259" w:lineRule="auto"/>
        <w:ind w:left="360"/>
        <w:rPr>
          <w:sz w:val="20"/>
          <w:szCs w:val="20"/>
          <w:lang w:val="nl-NL"/>
        </w:rPr>
      </w:pPr>
    </w:p>
    <w:p w14:paraId="72D49E1C" w14:textId="1F5F3E1C" w:rsidR="00054E87" w:rsidRPr="00C31E09" w:rsidRDefault="00054E3F" w:rsidP="00471434">
      <w:pPr>
        <w:pStyle w:val="Lijstalinea"/>
        <w:numPr>
          <w:ilvl w:val="0"/>
          <w:numId w:val="9"/>
        </w:numPr>
        <w:spacing w:after="160" w:line="259" w:lineRule="auto"/>
        <w:rPr>
          <w:sz w:val="20"/>
          <w:szCs w:val="20"/>
          <w:lang w:val="nl-NL"/>
        </w:rPr>
      </w:pPr>
      <w:r w:rsidRPr="00C31E09">
        <w:rPr>
          <w:sz w:val="20"/>
          <w:szCs w:val="20"/>
          <w:lang w:val="nl-NL"/>
        </w:rPr>
        <w:t xml:space="preserve">Jeroen </w:t>
      </w:r>
      <w:proofErr w:type="spellStart"/>
      <w:r w:rsidRPr="00C31E09">
        <w:rPr>
          <w:sz w:val="20"/>
          <w:szCs w:val="20"/>
          <w:lang w:val="nl-NL"/>
        </w:rPr>
        <w:t>Dera</w:t>
      </w:r>
      <w:proofErr w:type="spellEnd"/>
      <w:r w:rsidRPr="00C31E09">
        <w:rPr>
          <w:sz w:val="20"/>
          <w:szCs w:val="20"/>
          <w:lang w:val="nl-NL"/>
        </w:rPr>
        <w:t xml:space="preserve"> over </w:t>
      </w:r>
      <w:proofErr w:type="spellStart"/>
      <w:r w:rsidRPr="00C31E09">
        <w:rPr>
          <w:sz w:val="20"/>
          <w:szCs w:val="20"/>
          <w:lang w:val="nl-NL"/>
        </w:rPr>
        <w:t>represenatie</w:t>
      </w:r>
      <w:r w:rsidR="00C31E09">
        <w:rPr>
          <w:sz w:val="20"/>
          <w:szCs w:val="20"/>
          <w:lang w:val="nl-NL"/>
        </w:rPr>
        <w:t>kritisch</w:t>
      </w:r>
      <w:proofErr w:type="spellEnd"/>
      <w:r w:rsidRPr="00C31E09">
        <w:rPr>
          <w:sz w:val="20"/>
          <w:szCs w:val="20"/>
          <w:lang w:val="nl-NL"/>
        </w:rPr>
        <w:t xml:space="preserve"> lezen</w:t>
      </w:r>
      <w:r w:rsidR="00E21992" w:rsidRPr="00C31E09">
        <w:rPr>
          <w:sz w:val="20"/>
          <w:szCs w:val="20"/>
          <w:lang w:val="nl-NL"/>
        </w:rPr>
        <w:br/>
      </w:r>
      <w:hyperlink r:id="rId8" w:tgtFrame="_blank" w:history="1">
        <w:r w:rsidR="00E21992" w:rsidRPr="00471434">
          <w:rPr>
            <w:rFonts w:eastAsia="Times New Roman" w:cs="Times New Roman"/>
            <w:color w:val="1155CC"/>
            <w:sz w:val="20"/>
            <w:szCs w:val="20"/>
            <w:u w:val="single"/>
            <w:lang w:val="nl-NL" w:eastAsia="nl-NL"/>
          </w:rPr>
          <w:t>https://www.platformleest.org/artikel/lezen-met-den-politiek-correcten-bijbel/</w:t>
        </w:r>
      </w:hyperlink>
      <w:r w:rsidR="00E21992" w:rsidRPr="00471434">
        <w:rPr>
          <w:rFonts w:eastAsia="Times New Roman" w:cs="Times New Roman"/>
          <w:sz w:val="20"/>
          <w:szCs w:val="20"/>
          <w:lang w:val="nl-NL" w:eastAsia="nl-NL"/>
        </w:rPr>
        <w:t> </w:t>
      </w:r>
      <w:r w:rsidR="00054E87" w:rsidRPr="00471434">
        <w:rPr>
          <w:rFonts w:eastAsia="Times New Roman" w:cs="Times New Roman"/>
          <w:sz w:val="20"/>
          <w:szCs w:val="20"/>
          <w:lang w:val="nl-NL" w:eastAsia="nl-NL"/>
        </w:rPr>
        <w:br/>
      </w:r>
    </w:p>
    <w:p w14:paraId="2565AC0F" w14:textId="103AAA94" w:rsidR="008509AC" w:rsidRPr="00471434" w:rsidRDefault="008509AC" w:rsidP="00471434">
      <w:pPr>
        <w:pStyle w:val="Lijstalinea"/>
        <w:numPr>
          <w:ilvl w:val="0"/>
          <w:numId w:val="9"/>
        </w:numPr>
        <w:spacing w:after="160" w:line="259" w:lineRule="auto"/>
        <w:rPr>
          <w:sz w:val="20"/>
          <w:szCs w:val="20"/>
          <w:lang w:val="nl-NL"/>
        </w:rPr>
      </w:pPr>
      <w:proofErr w:type="spellStart"/>
      <w:r w:rsidRPr="00471434">
        <w:rPr>
          <w:sz w:val="20"/>
          <w:szCs w:val="20"/>
          <w:lang w:val="nl-NL"/>
        </w:rPr>
        <w:t>Yra</w:t>
      </w:r>
      <w:proofErr w:type="spellEnd"/>
      <w:r w:rsidRPr="00471434">
        <w:rPr>
          <w:sz w:val="20"/>
          <w:szCs w:val="20"/>
          <w:lang w:val="nl-NL"/>
        </w:rPr>
        <w:t xml:space="preserve"> van Dijk en Marie Jose </w:t>
      </w:r>
      <w:r w:rsidR="001646C6" w:rsidRPr="00471434">
        <w:rPr>
          <w:sz w:val="20"/>
          <w:szCs w:val="20"/>
          <w:lang w:val="nl-NL"/>
        </w:rPr>
        <w:t xml:space="preserve">Klaver </w:t>
      </w:r>
      <w:r w:rsidR="00B052C7" w:rsidRPr="00471434">
        <w:rPr>
          <w:sz w:val="20"/>
          <w:szCs w:val="20"/>
          <w:lang w:val="nl-NL"/>
        </w:rPr>
        <w:t xml:space="preserve">geven een lesopzet voor het </w:t>
      </w:r>
      <w:proofErr w:type="spellStart"/>
      <w:r w:rsidR="00D25827" w:rsidRPr="00471434">
        <w:rPr>
          <w:sz w:val="20"/>
          <w:szCs w:val="20"/>
          <w:lang w:val="nl-NL"/>
        </w:rPr>
        <w:t>representatie</w:t>
      </w:r>
      <w:r w:rsidR="00B052C7" w:rsidRPr="00471434">
        <w:rPr>
          <w:sz w:val="20"/>
          <w:szCs w:val="20"/>
          <w:lang w:val="nl-NL"/>
        </w:rPr>
        <w:t>kritisch</w:t>
      </w:r>
      <w:proofErr w:type="spellEnd"/>
      <w:r w:rsidR="00B052C7" w:rsidRPr="00471434">
        <w:rPr>
          <w:sz w:val="20"/>
          <w:szCs w:val="20"/>
          <w:lang w:val="nl-NL"/>
        </w:rPr>
        <w:t xml:space="preserve"> lezen </w:t>
      </w:r>
      <w:r w:rsidR="00D25827" w:rsidRPr="00471434">
        <w:rPr>
          <w:sz w:val="20"/>
          <w:szCs w:val="20"/>
          <w:lang w:val="nl-NL"/>
        </w:rPr>
        <w:t xml:space="preserve">van </w:t>
      </w:r>
      <w:r w:rsidR="00D25827" w:rsidRPr="00C31E09">
        <w:rPr>
          <w:i/>
          <w:iCs/>
          <w:sz w:val="20"/>
          <w:szCs w:val="20"/>
          <w:lang w:val="nl-NL"/>
        </w:rPr>
        <w:t>Fake Trip</w:t>
      </w:r>
      <w:r w:rsidR="00D25827" w:rsidRPr="00471434">
        <w:rPr>
          <w:sz w:val="20"/>
          <w:szCs w:val="20"/>
          <w:lang w:val="nl-NL"/>
        </w:rPr>
        <w:t xml:space="preserve"> </w:t>
      </w:r>
      <w:r w:rsidR="00DF780D" w:rsidRPr="00471434">
        <w:rPr>
          <w:sz w:val="20"/>
          <w:szCs w:val="20"/>
          <w:lang w:val="nl-NL"/>
        </w:rPr>
        <w:t xml:space="preserve">door </w:t>
      </w:r>
      <w:proofErr w:type="spellStart"/>
      <w:r w:rsidR="00DF780D" w:rsidRPr="00471434">
        <w:rPr>
          <w:sz w:val="20"/>
          <w:szCs w:val="20"/>
          <w:lang w:val="nl-NL"/>
        </w:rPr>
        <w:t>Marje</w:t>
      </w:r>
      <w:proofErr w:type="spellEnd"/>
      <w:r w:rsidR="00DF780D" w:rsidRPr="00471434">
        <w:rPr>
          <w:sz w:val="20"/>
          <w:szCs w:val="20"/>
          <w:lang w:val="nl-NL"/>
        </w:rPr>
        <w:t xml:space="preserve"> </w:t>
      </w:r>
      <w:proofErr w:type="spellStart"/>
      <w:r w:rsidR="00DF780D" w:rsidRPr="00471434">
        <w:rPr>
          <w:sz w:val="20"/>
          <w:szCs w:val="20"/>
          <w:lang w:val="nl-NL"/>
        </w:rPr>
        <w:t>Woodrow</w:t>
      </w:r>
      <w:proofErr w:type="spellEnd"/>
      <w:r w:rsidR="00DF780D" w:rsidRPr="00471434">
        <w:rPr>
          <w:sz w:val="20"/>
          <w:szCs w:val="20"/>
          <w:lang w:val="nl-NL"/>
        </w:rPr>
        <w:br/>
      </w:r>
      <w:hyperlink r:id="rId9" w:tgtFrame="_blank" w:history="1">
        <w:r w:rsidR="00DF780D" w:rsidRPr="009F735C">
          <w:rPr>
            <w:rFonts w:eastAsia="Times New Roman" w:cs="Arial"/>
            <w:color w:val="1155CC"/>
            <w:sz w:val="20"/>
            <w:szCs w:val="20"/>
            <w:u w:val="single"/>
            <w:shd w:val="clear" w:color="auto" w:fill="FFFFFF"/>
            <w:lang w:val="nl-NL" w:eastAsia="nl-NL"/>
          </w:rPr>
          <w:t>https://neerlandistiek.nl/2021/06/slecht-lezen/</w:t>
        </w:r>
      </w:hyperlink>
      <w:r w:rsidR="00DF780D" w:rsidRPr="009F735C">
        <w:rPr>
          <w:rFonts w:eastAsia="Times New Roman" w:cs="Arial"/>
          <w:color w:val="222222"/>
          <w:sz w:val="20"/>
          <w:szCs w:val="20"/>
          <w:shd w:val="clear" w:color="auto" w:fill="FFFFFF"/>
          <w:lang w:val="nl-NL" w:eastAsia="nl-NL"/>
        </w:rPr>
        <w:t> </w:t>
      </w:r>
      <w:r w:rsidR="00054E87" w:rsidRPr="00471434">
        <w:rPr>
          <w:rFonts w:eastAsia="Times New Roman" w:cs="Arial"/>
          <w:color w:val="222222"/>
          <w:sz w:val="20"/>
          <w:szCs w:val="20"/>
          <w:shd w:val="clear" w:color="auto" w:fill="FFFFFF"/>
          <w:lang w:val="nl-NL" w:eastAsia="nl-NL"/>
        </w:rPr>
        <w:br/>
      </w:r>
    </w:p>
    <w:p w14:paraId="77371B5B" w14:textId="725185A9" w:rsidR="003C4314" w:rsidRPr="009F735C" w:rsidRDefault="00781D77" w:rsidP="00471434">
      <w:pPr>
        <w:pStyle w:val="Lijstalinea"/>
        <w:numPr>
          <w:ilvl w:val="0"/>
          <w:numId w:val="9"/>
        </w:numPr>
        <w:spacing w:after="160" w:line="259" w:lineRule="auto"/>
        <w:rPr>
          <w:sz w:val="20"/>
          <w:szCs w:val="20"/>
          <w:lang w:val="nl-NL"/>
        </w:rPr>
      </w:pPr>
      <w:r w:rsidRPr="00C31E09">
        <w:rPr>
          <w:sz w:val="20"/>
          <w:szCs w:val="20"/>
          <w:lang w:val="nl-NL"/>
        </w:rPr>
        <w:t xml:space="preserve">'Staaltje' De Ander lezen op </w:t>
      </w:r>
      <w:proofErr w:type="spellStart"/>
      <w:r w:rsidRPr="00C31E09">
        <w:rPr>
          <w:sz w:val="20"/>
          <w:szCs w:val="20"/>
          <w:lang w:val="nl-NL"/>
        </w:rPr>
        <w:t>Litlab</w:t>
      </w:r>
      <w:proofErr w:type="spellEnd"/>
      <w:r w:rsidRPr="00C31E09">
        <w:rPr>
          <w:sz w:val="20"/>
          <w:szCs w:val="20"/>
          <w:lang w:val="nl-NL"/>
        </w:rPr>
        <w:t>. Over het scheepsjournaal van Bontekoe</w:t>
      </w:r>
      <w:r w:rsidR="003C4314" w:rsidRPr="00C31E09">
        <w:rPr>
          <w:sz w:val="20"/>
          <w:szCs w:val="20"/>
          <w:lang w:val="nl-NL"/>
        </w:rPr>
        <w:br/>
      </w:r>
      <w:hyperlink r:id="rId10" w:tgtFrame="_blank" w:history="1">
        <w:r w:rsidR="003C4314" w:rsidRPr="009F735C">
          <w:rPr>
            <w:rStyle w:val="Hyperlink"/>
            <w:sz w:val="20"/>
            <w:szCs w:val="20"/>
            <w:lang w:val="nl-NL"/>
          </w:rPr>
          <w:t>https://litlab.nl/staaltje/staaltje-8/</w:t>
        </w:r>
      </w:hyperlink>
      <w:r w:rsidR="003C4314" w:rsidRPr="009F735C">
        <w:rPr>
          <w:sz w:val="20"/>
          <w:szCs w:val="20"/>
          <w:lang w:val="nl-NL"/>
        </w:rPr>
        <w:t> </w:t>
      </w:r>
      <w:r w:rsidR="00054E87" w:rsidRPr="00471434">
        <w:rPr>
          <w:sz w:val="20"/>
          <w:szCs w:val="20"/>
          <w:lang w:val="nl-NL"/>
        </w:rPr>
        <w:br/>
      </w:r>
    </w:p>
    <w:p w14:paraId="13B070E3" w14:textId="79E0E51F" w:rsidR="002153CF" w:rsidRPr="00C31E09" w:rsidRDefault="003C4314" w:rsidP="00471434">
      <w:pPr>
        <w:pStyle w:val="Lijstalinea"/>
        <w:numPr>
          <w:ilvl w:val="0"/>
          <w:numId w:val="9"/>
        </w:numPr>
        <w:spacing w:after="160" w:line="259" w:lineRule="auto"/>
        <w:rPr>
          <w:sz w:val="20"/>
          <w:szCs w:val="20"/>
          <w:lang w:val="nl-NL"/>
        </w:rPr>
      </w:pPr>
      <w:r w:rsidRPr="00C31E09">
        <w:rPr>
          <w:sz w:val="20"/>
          <w:szCs w:val="20"/>
          <w:lang w:val="nl-NL"/>
        </w:rPr>
        <w:t>Els Str</w:t>
      </w:r>
      <w:r w:rsidR="00131D20" w:rsidRPr="00C31E09">
        <w:rPr>
          <w:sz w:val="20"/>
          <w:szCs w:val="20"/>
          <w:lang w:val="nl-NL"/>
        </w:rPr>
        <w:t>onks geeft een inle</w:t>
      </w:r>
      <w:r w:rsidR="00D07D77">
        <w:rPr>
          <w:sz w:val="20"/>
          <w:szCs w:val="20"/>
          <w:lang w:val="nl-NL"/>
        </w:rPr>
        <w:t>i</w:t>
      </w:r>
      <w:r w:rsidR="00131D20" w:rsidRPr="00C31E09">
        <w:rPr>
          <w:sz w:val="20"/>
          <w:szCs w:val="20"/>
          <w:lang w:val="nl-NL"/>
        </w:rPr>
        <w:t>ding over representati</w:t>
      </w:r>
      <w:r w:rsidR="00D07D77">
        <w:rPr>
          <w:sz w:val="20"/>
          <w:szCs w:val="20"/>
          <w:lang w:val="nl-NL"/>
        </w:rPr>
        <w:t>e</w:t>
      </w:r>
      <w:r w:rsidR="00131D20" w:rsidRPr="00C31E09">
        <w:rPr>
          <w:sz w:val="20"/>
          <w:szCs w:val="20"/>
          <w:lang w:val="nl-NL"/>
        </w:rPr>
        <w:br/>
      </w:r>
      <w:hyperlink r:id="rId11" w:history="1">
        <w:proofErr w:type="spellStart"/>
        <w:r w:rsidR="00131D20" w:rsidRPr="00C31E09">
          <w:rPr>
            <w:rStyle w:val="Hyperlink"/>
            <w:sz w:val="20"/>
            <w:szCs w:val="20"/>
            <w:lang w:val="nl-NL"/>
          </w:rPr>
          <w:t>Representatie</w:t>
        </w:r>
        <w:proofErr w:type="spellEnd"/>
        <w:r w:rsidR="00131D20" w:rsidRPr="00C31E09">
          <w:rPr>
            <w:rStyle w:val="Hyperlink"/>
            <w:sz w:val="20"/>
            <w:szCs w:val="20"/>
            <w:lang w:val="nl-NL"/>
          </w:rPr>
          <w:t xml:space="preserve"> – Didactiek Nederlands</w:t>
        </w:r>
      </w:hyperlink>
      <w:r w:rsidR="00054E87" w:rsidRPr="00C31E09">
        <w:rPr>
          <w:rStyle w:val="Hyperlink"/>
          <w:sz w:val="20"/>
          <w:szCs w:val="20"/>
          <w:lang w:val="nl-NL"/>
        </w:rPr>
        <w:br/>
      </w:r>
      <w:r w:rsidR="00131D20" w:rsidRPr="00C31E09">
        <w:rPr>
          <w:rStyle w:val="Hyperlink"/>
          <w:sz w:val="20"/>
          <w:szCs w:val="20"/>
          <w:lang w:val="nl-NL"/>
        </w:rPr>
        <w:br/>
      </w:r>
      <w:r w:rsidR="002153CF" w:rsidRPr="00C31E09">
        <w:rPr>
          <w:sz w:val="20"/>
          <w:szCs w:val="20"/>
          <w:lang w:val="nl-NL"/>
        </w:rPr>
        <w:t>Els Stronks</w:t>
      </w:r>
      <w:r w:rsidR="00AA7E19" w:rsidRPr="00C31E09">
        <w:rPr>
          <w:sz w:val="20"/>
          <w:szCs w:val="20"/>
          <w:lang w:val="nl-NL"/>
        </w:rPr>
        <w:t xml:space="preserve"> bespreekt de bruikbaarheid van</w:t>
      </w:r>
      <w:r w:rsidR="00632117" w:rsidRPr="00C31E09">
        <w:rPr>
          <w:sz w:val="20"/>
          <w:szCs w:val="20"/>
          <w:lang w:val="nl-NL"/>
        </w:rPr>
        <w:t xml:space="preserve"> ‘representatie’ voor het literatuuronderwijs</w:t>
      </w:r>
      <w:r w:rsidR="00632117" w:rsidRPr="00C31E09">
        <w:rPr>
          <w:sz w:val="20"/>
          <w:szCs w:val="20"/>
          <w:lang w:val="nl-NL"/>
        </w:rPr>
        <w:br/>
      </w:r>
      <w:hyperlink r:id="rId12" w:history="1">
        <w:r w:rsidR="002153CF" w:rsidRPr="00C31E09">
          <w:rPr>
            <w:rStyle w:val="Hyperlink"/>
            <w:sz w:val="20"/>
            <w:szCs w:val="20"/>
            <w:lang w:val="nl-NL"/>
          </w:rPr>
          <w:t>Het concept ‘representatie’ in het literatuuronderwijs – Didactiek Nederlands</w:t>
        </w:r>
      </w:hyperlink>
      <w:r w:rsidR="00054E87" w:rsidRPr="00C31E09">
        <w:rPr>
          <w:rStyle w:val="Hyperlink"/>
          <w:sz w:val="20"/>
          <w:szCs w:val="20"/>
          <w:lang w:val="nl-NL"/>
        </w:rPr>
        <w:br/>
      </w:r>
    </w:p>
    <w:p w14:paraId="7B47AB21" w14:textId="009855F4" w:rsidR="002153CF" w:rsidRPr="00C31E09" w:rsidRDefault="002153CF" w:rsidP="00471434">
      <w:pPr>
        <w:pStyle w:val="Lijstalinea"/>
        <w:numPr>
          <w:ilvl w:val="0"/>
          <w:numId w:val="9"/>
        </w:numPr>
        <w:spacing w:after="160" w:line="259" w:lineRule="auto"/>
        <w:rPr>
          <w:sz w:val="20"/>
          <w:szCs w:val="20"/>
          <w:lang w:val="nl-NL"/>
        </w:rPr>
      </w:pPr>
      <w:r w:rsidRPr="00C31E09">
        <w:rPr>
          <w:sz w:val="20"/>
          <w:szCs w:val="20"/>
          <w:lang w:val="nl-NL"/>
        </w:rPr>
        <w:t xml:space="preserve">RTL-Nieuws, </w:t>
      </w:r>
      <w:hyperlink r:id="rId13" w:history="1">
        <w:r w:rsidRPr="00C31E09">
          <w:rPr>
            <w:color w:val="0000FF"/>
            <w:sz w:val="20"/>
            <w:szCs w:val="20"/>
            <w:u w:val="single"/>
            <w:lang w:val="nl-NL"/>
          </w:rPr>
          <w:t>Ophef over kinderboek Slaaf kindje Slaaf, 'schadelijk zonder uitleg' | RTL Nieuws</w:t>
        </w:r>
      </w:hyperlink>
      <w:r w:rsidR="0037454E" w:rsidRPr="00C31E09">
        <w:rPr>
          <w:color w:val="0000FF"/>
          <w:sz w:val="20"/>
          <w:szCs w:val="20"/>
          <w:u w:val="single"/>
          <w:lang w:val="nl-NL"/>
        </w:rPr>
        <w:br/>
      </w:r>
    </w:p>
    <w:p w14:paraId="655792F1" w14:textId="29BF254B" w:rsidR="002B6ABF" w:rsidRPr="00D07D77" w:rsidRDefault="002153CF" w:rsidP="009112C9">
      <w:pPr>
        <w:pStyle w:val="Lijstalinea"/>
        <w:numPr>
          <w:ilvl w:val="0"/>
          <w:numId w:val="9"/>
        </w:numPr>
        <w:spacing w:after="160" w:line="259" w:lineRule="auto"/>
        <w:rPr>
          <w:sz w:val="20"/>
          <w:szCs w:val="20"/>
        </w:rPr>
        <w:sectPr w:rsidR="002B6ABF" w:rsidRPr="00D07D77" w:rsidSect="00617906">
          <w:footerReference w:type="even" r:id="rId14"/>
          <w:footerReference w:type="default" r:id="rId15"/>
          <w:pgSz w:w="16838" w:h="11906" w:orient="landscape"/>
          <w:pgMar w:top="1417" w:right="1417" w:bottom="1417" w:left="1417" w:header="708" w:footer="708" w:gutter="0"/>
          <w:cols w:space="708"/>
          <w:docGrid w:linePitch="360"/>
        </w:sectPr>
      </w:pPr>
      <w:r w:rsidRPr="00C31E09">
        <w:rPr>
          <w:sz w:val="20"/>
          <w:szCs w:val="20"/>
          <w:lang w:val="nl-NL"/>
        </w:rPr>
        <w:t>Theo Witte</w:t>
      </w:r>
      <w:r w:rsidR="003F3A5D" w:rsidRPr="00C31E09">
        <w:rPr>
          <w:sz w:val="20"/>
          <w:szCs w:val="20"/>
          <w:lang w:val="nl-NL"/>
        </w:rPr>
        <w:t xml:space="preserve"> </w:t>
      </w:r>
      <w:r w:rsidR="00AE6D4E" w:rsidRPr="00C31E09">
        <w:rPr>
          <w:sz w:val="20"/>
          <w:szCs w:val="20"/>
          <w:lang w:val="nl-NL"/>
        </w:rPr>
        <w:t xml:space="preserve">biedt in zijn proefschrift </w:t>
      </w:r>
      <w:r w:rsidR="00980A8D" w:rsidRPr="00C31E09">
        <w:rPr>
          <w:sz w:val="20"/>
          <w:szCs w:val="20"/>
          <w:lang w:val="nl-NL"/>
        </w:rPr>
        <w:t xml:space="preserve">in hoofdstuk 2 </w:t>
      </w:r>
      <w:r w:rsidR="003F3A5D" w:rsidRPr="00C31E09">
        <w:rPr>
          <w:sz w:val="20"/>
          <w:szCs w:val="20"/>
          <w:lang w:val="nl-NL"/>
        </w:rPr>
        <w:t xml:space="preserve">relevante ontwikkelingstheorie en </w:t>
      </w:r>
      <w:r w:rsidR="00980A8D" w:rsidRPr="00C31E09">
        <w:rPr>
          <w:sz w:val="20"/>
          <w:szCs w:val="20"/>
          <w:lang w:val="nl-NL"/>
        </w:rPr>
        <w:t xml:space="preserve">in hoofdstuk 6 </w:t>
      </w:r>
      <w:r w:rsidR="005961FF" w:rsidRPr="00C31E09">
        <w:rPr>
          <w:sz w:val="20"/>
          <w:szCs w:val="20"/>
          <w:lang w:val="nl-NL"/>
        </w:rPr>
        <w:t>theorie over literaire ontwikkeling</w:t>
      </w:r>
      <w:r w:rsidR="005931D3" w:rsidRPr="00C31E09">
        <w:rPr>
          <w:sz w:val="20"/>
          <w:szCs w:val="20"/>
          <w:lang w:val="nl-NL"/>
        </w:rPr>
        <w:t>.</w:t>
      </w:r>
      <w:r w:rsidRPr="00C31E09">
        <w:rPr>
          <w:sz w:val="20"/>
          <w:szCs w:val="20"/>
          <w:lang w:val="nl-NL"/>
        </w:rPr>
        <w:t xml:space="preserve"> </w:t>
      </w:r>
      <w:r w:rsidR="005931D3" w:rsidRPr="00C31E09">
        <w:rPr>
          <w:sz w:val="20"/>
          <w:szCs w:val="20"/>
          <w:lang w:val="nl-NL"/>
        </w:rPr>
        <w:br/>
      </w:r>
      <w:hyperlink r:id="rId16" w:history="1">
        <w:r w:rsidRPr="00471434">
          <w:rPr>
            <w:color w:val="0000FF"/>
            <w:sz w:val="20"/>
            <w:szCs w:val="20"/>
            <w:u w:val="single"/>
          </w:rPr>
          <w:t xml:space="preserve">Het </w:t>
        </w:r>
        <w:proofErr w:type="spellStart"/>
        <w:r w:rsidRPr="00471434">
          <w:rPr>
            <w:color w:val="0000FF"/>
            <w:sz w:val="20"/>
            <w:szCs w:val="20"/>
            <w:u w:val="single"/>
          </w:rPr>
          <w:t>oog</w:t>
        </w:r>
        <w:proofErr w:type="spellEnd"/>
        <w:r w:rsidRPr="00471434">
          <w:rPr>
            <w:color w:val="0000FF"/>
            <w:sz w:val="20"/>
            <w:szCs w:val="20"/>
            <w:u w:val="single"/>
          </w:rPr>
          <w:t xml:space="preserve"> van de meester.pdf (lezen.nl)</w:t>
        </w:r>
      </w:hyperlink>
    </w:p>
    <w:p w14:paraId="5C3C7838" w14:textId="10509A66" w:rsidR="006A2EBA" w:rsidRPr="00D07D77" w:rsidRDefault="006A2EBA" w:rsidP="00D07D77">
      <w:pPr>
        <w:rPr>
          <w:b/>
          <w:bCs/>
          <w:sz w:val="16"/>
        </w:rPr>
      </w:pPr>
    </w:p>
    <w:sectPr w:rsidR="006A2EBA" w:rsidRPr="00D07D77" w:rsidSect="002B6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15FF" w14:textId="77777777" w:rsidR="00A12ECE" w:rsidRDefault="00A12ECE" w:rsidP="00926F68">
      <w:pPr>
        <w:spacing w:after="0" w:line="240" w:lineRule="auto"/>
      </w:pPr>
      <w:r>
        <w:separator/>
      </w:r>
    </w:p>
  </w:endnote>
  <w:endnote w:type="continuationSeparator" w:id="0">
    <w:p w14:paraId="5A3B5D91" w14:textId="77777777" w:rsidR="00A12ECE" w:rsidRDefault="00A12ECE" w:rsidP="0092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F865" w14:textId="77777777" w:rsidR="002A020A" w:rsidRDefault="0071169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AA76" w14:textId="25B73D51" w:rsidR="00442E14" w:rsidRDefault="00442E14" w:rsidP="00442E14">
    <w:pPr>
      <w:pStyle w:val="Voettekst"/>
      <w:jc w:val="right"/>
    </w:pPr>
    <w:r>
      <w:rPr>
        <w:noProof/>
      </w:rPr>
      <w:drawing>
        <wp:inline distT="0" distB="0" distL="0" distR="0" wp14:anchorId="2E844705" wp14:editId="23A5450A">
          <wp:extent cx="2889754" cy="231668"/>
          <wp:effectExtent l="0" t="0" r="0" b="0"/>
          <wp:docPr id="4" name="Afbeelding 4">
            <a:extLst xmlns:a="http://schemas.openxmlformats.org/drawingml/2006/main">
              <a:ext uri="{FF2B5EF4-FFF2-40B4-BE49-F238E27FC236}">
                <a16:creationId xmlns:a16="http://schemas.microsoft.com/office/drawing/2014/main" id="{40C97ECE-C1AD-4DA5-B87A-EACEED381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40C97ECE-C1AD-4DA5-B87A-EACEED3811FF}"/>
                      </a:ext>
                    </a:extLst>
                  </pic:cNvPr>
                  <pic:cNvPicPr>
                    <a:picLocks noChangeAspect="1"/>
                  </pic:cNvPicPr>
                </pic:nvPicPr>
                <pic:blipFill>
                  <a:blip r:embed="rId1"/>
                  <a:stretch>
                    <a:fillRect/>
                  </a:stretch>
                </pic:blipFill>
                <pic:spPr>
                  <a:xfrm>
                    <a:off x="0" y="0"/>
                    <a:ext cx="2889754" cy="231668"/>
                  </a:xfrm>
                  <a:prstGeom prst="rect">
                    <a:avLst/>
                  </a:prstGeom>
                </pic:spPr>
              </pic:pic>
            </a:graphicData>
          </a:graphic>
        </wp:inline>
      </w:drawing>
    </w:r>
  </w:p>
  <w:p w14:paraId="0BD517AC" w14:textId="18E164BF" w:rsidR="00926F68" w:rsidRPr="00926F68" w:rsidRDefault="00926F68">
    <w:pPr>
      <w:pStyle w:val="Voettekst"/>
      <w:rPr>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A6CE" w14:textId="77777777" w:rsidR="00A12ECE" w:rsidRDefault="00A12ECE" w:rsidP="00926F68">
      <w:pPr>
        <w:spacing w:after="0" w:line="240" w:lineRule="auto"/>
      </w:pPr>
      <w:r>
        <w:separator/>
      </w:r>
    </w:p>
  </w:footnote>
  <w:footnote w:type="continuationSeparator" w:id="0">
    <w:p w14:paraId="0E554BE0" w14:textId="77777777" w:rsidR="00A12ECE" w:rsidRDefault="00A12ECE" w:rsidP="0092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DA2"/>
    <w:multiLevelType w:val="hybridMultilevel"/>
    <w:tmpl w:val="827E7E36"/>
    <w:lvl w:ilvl="0" w:tplc="9A0652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6D6B94"/>
    <w:multiLevelType w:val="hybridMultilevel"/>
    <w:tmpl w:val="D1484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6730DC"/>
    <w:multiLevelType w:val="hybridMultilevel"/>
    <w:tmpl w:val="678CFD10"/>
    <w:lvl w:ilvl="0" w:tplc="E160CC2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D67136"/>
    <w:multiLevelType w:val="hybridMultilevel"/>
    <w:tmpl w:val="0060D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DC5026"/>
    <w:multiLevelType w:val="hybridMultilevel"/>
    <w:tmpl w:val="30CC8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0984F84"/>
    <w:multiLevelType w:val="hybridMultilevel"/>
    <w:tmpl w:val="1EE6BB34"/>
    <w:lvl w:ilvl="0" w:tplc="E37A7DE4">
      <w:start w:val="1"/>
      <w:numFmt w:val="decimal"/>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C357C47"/>
    <w:multiLevelType w:val="hybridMultilevel"/>
    <w:tmpl w:val="D4B4BA86"/>
    <w:lvl w:ilvl="0" w:tplc="67547EB8">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605F8F"/>
    <w:multiLevelType w:val="hybridMultilevel"/>
    <w:tmpl w:val="542448B4"/>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146445"/>
    <w:multiLevelType w:val="hybridMultilevel"/>
    <w:tmpl w:val="F85C6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FD"/>
    <w:rsid w:val="00044D91"/>
    <w:rsid w:val="0005150F"/>
    <w:rsid w:val="00054769"/>
    <w:rsid w:val="00054E3F"/>
    <w:rsid w:val="00054E87"/>
    <w:rsid w:val="00055783"/>
    <w:rsid w:val="00056BA0"/>
    <w:rsid w:val="0008778A"/>
    <w:rsid w:val="000911CB"/>
    <w:rsid w:val="000A4C20"/>
    <w:rsid w:val="000B3542"/>
    <w:rsid w:val="000B5D31"/>
    <w:rsid w:val="000E1E8B"/>
    <w:rsid w:val="001133B8"/>
    <w:rsid w:val="00127E2C"/>
    <w:rsid w:val="00131D20"/>
    <w:rsid w:val="001646C6"/>
    <w:rsid w:val="00191F97"/>
    <w:rsid w:val="001E697A"/>
    <w:rsid w:val="002153CF"/>
    <w:rsid w:val="002358D4"/>
    <w:rsid w:val="002A020A"/>
    <w:rsid w:val="002B4298"/>
    <w:rsid w:val="002B6ABF"/>
    <w:rsid w:val="002C365B"/>
    <w:rsid w:val="002E134E"/>
    <w:rsid w:val="00305C06"/>
    <w:rsid w:val="003312FF"/>
    <w:rsid w:val="003323EA"/>
    <w:rsid w:val="00356613"/>
    <w:rsid w:val="0037454E"/>
    <w:rsid w:val="00393007"/>
    <w:rsid w:val="003C4314"/>
    <w:rsid w:val="003D0247"/>
    <w:rsid w:val="003D620D"/>
    <w:rsid w:val="003F3A5D"/>
    <w:rsid w:val="00423F18"/>
    <w:rsid w:val="00432CD9"/>
    <w:rsid w:val="00442E14"/>
    <w:rsid w:val="004436E5"/>
    <w:rsid w:val="00471434"/>
    <w:rsid w:val="00527DFA"/>
    <w:rsid w:val="00551FE2"/>
    <w:rsid w:val="00562E51"/>
    <w:rsid w:val="0056556E"/>
    <w:rsid w:val="00571016"/>
    <w:rsid w:val="005931D3"/>
    <w:rsid w:val="005961FF"/>
    <w:rsid w:val="006011C4"/>
    <w:rsid w:val="00617906"/>
    <w:rsid w:val="00632117"/>
    <w:rsid w:val="00660A22"/>
    <w:rsid w:val="00665044"/>
    <w:rsid w:val="00673740"/>
    <w:rsid w:val="00687700"/>
    <w:rsid w:val="006A2EBA"/>
    <w:rsid w:val="006C1416"/>
    <w:rsid w:val="006D193A"/>
    <w:rsid w:val="006D4B3B"/>
    <w:rsid w:val="006E7AD9"/>
    <w:rsid w:val="00701DB1"/>
    <w:rsid w:val="00711697"/>
    <w:rsid w:val="007151B0"/>
    <w:rsid w:val="00733DD4"/>
    <w:rsid w:val="007515DD"/>
    <w:rsid w:val="00781D77"/>
    <w:rsid w:val="007D5653"/>
    <w:rsid w:val="007D7544"/>
    <w:rsid w:val="007E34D8"/>
    <w:rsid w:val="007F1BA9"/>
    <w:rsid w:val="00801C3C"/>
    <w:rsid w:val="0081652A"/>
    <w:rsid w:val="00827F03"/>
    <w:rsid w:val="008509AC"/>
    <w:rsid w:val="008A17F3"/>
    <w:rsid w:val="008A39F2"/>
    <w:rsid w:val="008B268A"/>
    <w:rsid w:val="008B75C3"/>
    <w:rsid w:val="009025E9"/>
    <w:rsid w:val="009061E1"/>
    <w:rsid w:val="0090716D"/>
    <w:rsid w:val="009112C9"/>
    <w:rsid w:val="009150BB"/>
    <w:rsid w:val="00915E33"/>
    <w:rsid w:val="00921F1B"/>
    <w:rsid w:val="00926F68"/>
    <w:rsid w:val="00950321"/>
    <w:rsid w:val="00980A8D"/>
    <w:rsid w:val="00983720"/>
    <w:rsid w:val="009A1F67"/>
    <w:rsid w:val="009B5E41"/>
    <w:rsid w:val="009E3262"/>
    <w:rsid w:val="009F735C"/>
    <w:rsid w:val="00A029F2"/>
    <w:rsid w:val="00A12ECE"/>
    <w:rsid w:val="00A15EC6"/>
    <w:rsid w:val="00A23D43"/>
    <w:rsid w:val="00A36D1A"/>
    <w:rsid w:val="00A431DE"/>
    <w:rsid w:val="00A4497A"/>
    <w:rsid w:val="00A46E86"/>
    <w:rsid w:val="00A574E3"/>
    <w:rsid w:val="00A64D02"/>
    <w:rsid w:val="00AA16AB"/>
    <w:rsid w:val="00AA7E19"/>
    <w:rsid w:val="00AB690A"/>
    <w:rsid w:val="00AE6D4E"/>
    <w:rsid w:val="00B052C7"/>
    <w:rsid w:val="00B410FF"/>
    <w:rsid w:val="00B45AA3"/>
    <w:rsid w:val="00B551E2"/>
    <w:rsid w:val="00B73016"/>
    <w:rsid w:val="00BA3AEA"/>
    <w:rsid w:val="00BF7A16"/>
    <w:rsid w:val="00C00869"/>
    <w:rsid w:val="00C31E09"/>
    <w:rsid w:val="00CB5EA5"/>
    <w:rsid w:val="00CE5483"/>
    <w:rsid w:val="00CF6305"/>
    <w:rsid w:val="00D07D77"/>
    <w:rsid w:val="00D215CF"/>
    <w:rsid w:val="00D25827"/>
    <w:rsid w:val="00DB08E5"/>
    <w:rsid w:val="00DD546D"/>
    <w:rsid w:val="00DF780D"/>
    <w:rsid w:val="00E06ABC"/>
    <w:rsid w:val="00E21992"/>
    <w:rsid w:val="00E3044A"/>
    <w:rsid w:val="00E32C8F"/>
    <w:rsid w:val="00E3767D"/>
    <w:rsid w:val="00E50990"/>
    <w:rsid w:val="00E63D66"/>
    <w:rsid w:val="00E67F43"/>
    <w:rsid w:val="00E72ACF"/>
    <w:rsid w:val="00E821EE"/>
    <w:rsid w:val="00E84FFD"/>
    <w:rsid w:val="00E86A37"/>
    <w:rsid w:val="00EA228D"/>
    <w:rsid w:val="00ED069A"/>
    <w:rsid w:val="00EF5FC1"/>
    <w:rsid w:val="00F40024"/>
    <w:rsid w:val="00F41EA8"/>
    <w:rsid w:val="00F53A0B"/>
    <w:rsid w:val="00FE40D6"/>
    <w:rsid w:val="00FF7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8BA5"/>
  <w15:docId w15:val="{8A96F9F7-AA82-4583-A455-A9AEE02B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E63D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63D66"/>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E63D66"/>
    <w:pPr>
      <w:spacing w:after="0" w:line="240" w:lineRule="auto"/>
    </w:pPr>
  </w:style>
  <w:style w:type="table" w:styleId="Tabelraster">
    <w:name w:val="Table Grid"/>
    <w:basedOn w:val="Standaardtabel"/>
    <w:uiPriority w:val="59"/>
    <w:rsid w:val="0061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1016"/>
    <w:pPr>
      <w:ind w:left="720"/>
      <w:contextualSpacing/>
    </w:pPr>
  </w:style>
  <w:style w:type="paragraph" w:customStyle="1" w:styleId="Body1">
    <w:name w:val="Body 1"/>
    <w:uiPriority w:val="99"/>
    <w:rsid w:val="00F53A0B"/>
    <w:pPr>
      <w:spacing w:after="0" w:line="240" w:lineRule="auto"/>
      <w:outlineLvl w:val="0"/>
    </w:pPr>
    <w:rPr>
      <w:rFonts w:ascii="Helvetica" w:eastAsia="Arial Unicode MS" w:hAnsi="Helvetica" w:cs="Times New Roman"/>
      <w:color w:val="000000"/>
      <w:sz w:val="24"/>
      <w:szCs w:val="20"/>
      <w:u w:color="000000"/>
      <w:lang w:val="en-GB" w:eastAsia="nl-NL"/>
    </w:rPr>
  </w:style>
  <w:style w:type="paragraph" w:styleId="Ballontekst">
    <w:name w:val="Balloon Text"/>
    <w:basedOn w:val="Standaard"/>
    <w:link w:val="BallontekstChar"/>
    <w:uiPriority w:val="99"/>
    <w:semiHidden/>
    <w:unhideWhenUsed/>
    <w:rsid w:val="00562E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E51"/>
    <w:rPr>
      <w:rFonts w:ascii="Tahoma" w:hAnsi="Tahoma" w:cs="Tahoma"/>
      <w:sz w:val="16"/>
      <w:szCs w:val="16"/>
    </w:rPr>
  </w:style>
  <w:style w:type="paragraph" w:styleId="Koptekst">
    <w:name w:val="header"/>
    <w:basedOn w:val="Standaard"/>
    <w:link w:val="KoptekstChar"/>
    <w:uiPriority w:val="99"/>
    <w:unhideWhenUsed/>
    <w:rsid w:val="00926F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F68"/>
  </w:style>
  <w:style w:type="paragraph" w:styleId="Voettekst">
    <w:name w:val="footer"/>
    <w:basedOn w:val="Standaard"/>
    <w:link w:val="VoettekstChar"/>
    <w:uiPriority w:val="99"/>
    <w:unhideWhenUsed/>
    <w:rsid w:val="00926F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F68"/>
  </w:style>
  <w:style w:type="character" w:styleId="Hyperlink">
    <w:name w:val="Hyperlink"/>
    <w:basedOn w:val="Standaardalinea-lettertype"/>
    <w:uiPriority w:val="99"/>
    <w:unhideWhenUsed/>
    <w:rsid w:val="002153CF"/>
    <w:rPr>
      <w:color w:val="0000FF"/>
      <w:u w:val="single"/>
    </w:rPr>
  </w:style>
  <w:style w:type="character" w:styleId="GevolgdeHyperlink">
    <w:name w:val="FollowedHyperlink"/>
    <w:basedOn w:val="Standaardalinea-lettertype"/>
    <w:uiPriority w:val="99"/>
    <w:semiHidden/>
    <w:unhideWhenUsed/>
    <w:rsid w:val="003D620D"/>
    <w:rPr>
      <w:color w:val="800080" w:themeColor="followedHyperlink"/>
      <w:u w:val="single"/>
    </w:rPr>
  </w:style>
  <w:style w:type="character" w:styleId="Onopgelostemelding">
    <w:name w:val="Unresolved Mention"/>
    <w:basedOn w:val="Standaardalinea-lettertype"/>
    <w:uiPriority w:val="99"/>
    <w:semiHidden/>
    <w:unhideWhenUsed/>
    <w:rsid w:val="003C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4450">
      <w:bodyDiv w:val="1"/>
      <w:marLeft w:val="0"/>
      <w:marRight w:val="0"/>
      <w:marTop w:val="0"/>
      <w:marBottom w:val="0"/>
      <w:divBdr>
        <w:top w:val="none" w:sz="0" w:space="0" w:color="auto"/>
        <w:left w:val="none" w:sz="0" w:space="0" w:color="auto"/>
        <w:bottom w:val="none" w:sz="0" w:space="0" w:color="auto"/>
        <w:right w:val="none" w:sz="0" w:space="0" w:color="auto"/>
      </w:divBdr>
      <w:divsChild>
        <w:div w:id="1641182113">
          <w:marLeft w:val="0"/>
          <w:marRight w:val="0"/>
          <w:marTop w:val="0"/>
          <w:marBottom w:val="0"/>
          <w:divBdr>
            <w:top w:val="none" w:sz="0" w:space="0" w:color="auto"/>
            <w:left w:val="none" w:sz="0" w:space="0" w:color="auto"/>
            <w:bottom w:val="none" w:sz="0" w:space="0" w:color="auto"/>
            <w:right w:val="none" w:sz="0" w:space="0" w:color="auto"/>
          </w:divBdr>
        </w:div>
        <w:div w:id="147137310">
          <w:marLeft w:val="0"/>
          <w:marRight w:val="0"/>
          <w:marTop w:val="0"/>
          <w:marBottom w:val="0"/>
          <w:divBdr>
            <w:top w:val="none" w:sz="0" w:space="0" w:color="auto"/>
            <w:left w:val="none" w:sz="0" w:space="0" w:color="auto"/>
            <w:bottom w:val="none" w:sz="0" w:space="0" w:color="auto"/>
            <w:right w:val="none" w:sz="0" w:space="0" w:color="auto"/>
          </w:divBdr>
        </w:div>
        <w:div w:id="1411923173">
          <w:marLeft w:val="0"/>
          <w:marRight w:val="0"/>
          <w:marTop w:val="0"/>
          <w:marBottom w:val="0"/>
          <w:divBdr>
            <w:top w:val="none" w:sz="0" w:space="0" w:color="auto"/>
            <w:left w:val="none" w:sz="0" w:space="0" w:color="auto"/>
            <w:bottom w:val="none" w:sz="0" w:space="0" w:color="auto"/>
            <w:right w:val="none" w:sz="0" w:space="0" w:color="auto"/>
          </w:divBdr>
        </w:div>
        <w:div w:id="1128202551">
          <w:marLeft w:val="0"/>
          <w:marRight w:val="0"/>
          <w:marTop w:val="0"/>
          <w:marBottom w:val="0"/>
          <w:divBdr>
            <w:top w:val="none" w:sz="0" w:space="0" w:color="auto"/>
            <w:left w:val="none" w:sz="0" w:space="0" w:color="auto"/>
            <w:bottom w:val="none" w:sz="0" w:space="0" w:color="auto"/>
            <w:right w:val="none" w:sz="0" w:space="0" w:color="auto"/>
          </w:divBdr>
        </w:div>
        <w:div w:id="904484643">
          <w:marLeft w:val="0"/>
          <w:marRight w:val="0"/>
          <w:marTop w:val="0"/>
          <w:marBottom w:val="0"/>
          <w:divBdr>
            <w:top w:val="none" w:sz="0" w:space="0" w:color="auto"/>
            <w:left w:val="none" w:sz="0" w:space="0" w:color="auto"/>
            <w:bottom w:val="none" w:sz="0" w:space="0" w:color="auto"/>
            <w:right w:val="none" w:sz="0" w:space="0" w:color="auto"/>
          </w:divBdr>
        </w:div>
        <w:div w:id="1961496770">
          <w:marLeft w:val="0"/>
          <w:marRight w:val="0"/>
          <w:marTop w:val="0"/>
          <w:marBottom w:val="0"/>
          <w:divBdr>
            <w:top w:val="none" w:sz="0" w:space="0" w:color="auto"/>
            <w:left w:val="none" w:sz="0" w:space="0" w:color="auto"/>
            <w:bottom w:val="none" w:sz="0" w:space="0" w:color="auto"/>
            <w:right w:val="none" w:sz="0" w:space="0" w:color="auto"/>
          </w:divBdr>
        </w:div>
        <w:div w:id="1696804413">
          <w:marLeft w:val="0"/>
          <w:marRight w:val="0"/>
          <w:marTop w:val="0"/>
          <w:marBottom w:val="0"/>
          <w:divBdr>
            <w:top w:val="none" w:sz="0" w:space="0" w:color="auto"/>
            <w:left w:val="none" w:sz="0" w:space="0" w:color="auto"/>
            <w:bottom w:val="none" w:sz="0" w:space="0" w:color="auto"/>
            <w:right w:val="none" w:sz="0" w:space="0" w:color="auto"/>
          </w:divBdr>
        </w:div>
        <w:div w:id="205114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tformleest.org/artikel/lezen-met-den-politiek-correcten-bijbel/" TargetMode="External"/><Relationship Id="rId13" Type="http://schemas.openxmlformats.org/officeDocument/2006/relationships/hyperlink" Target="https://www.rtlnieuws.nl/nieuws/nederland/artikel/5168780/slaaf-kindje-slaaf-kinderboek-hoe-mooi-wit-ik-ben-ophef-sch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dactieknederlands.nl/dekwestie/2021/04/weg-met-het-debat/" TargetMode="External"/><Relationship Id="rId12" Type="http://schemas.openxmlformats.org/officeDocument/2006/relationships/hyperlink" Target="https://didactieknederlands.nl/handboek/2020/03/het-concept-representatie-in-het-literatuuronderwij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zen.nl/sites/default/files/het%20oog%20van%20de%20meest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dactieknederlands.nl/handboek/2020/03/representat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tlab.nl/staaltje/staaltje-8/" TargetMode="External"/><Relationship Id="rId4" Type="http://schemas.openxmlformats.org/officeDocument/2006/relationships/webSettings" Target="webSettings.xml"/><Relationship Id="rId9" Type="http://schemas.openxmlformats.org/officeDocument/2006/relationships/hyperlink" Target="https://neerlandistiek.nl/2021/06/slecht-lez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6361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Witte</dc:creator>
  <cp:lastModifiedBy>Joke Brasser (BN)</cp:lastModifiedBy>
  <cp:revision>4</cp:revision>
  <cp:lastPrinted>2022-01-17T08:27:00Z</cp:lastPrinted>
  <dcterms:created xsi:type="dcterms:W3CDTF">2022-02-21T19:54:00Z</dcterms:created>
  <dcterms:modified xsi:type="dcterms:W3CDTF">2022-02-21T19:56:00Z</dcterms:modified>
</cp:coreProperties>
</file>